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4A" w:rsidRDefault="00F96F4A" w:rsidP="00F96F4A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54655" w:rsidRDefault="00654655" w:rsidP="00654655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54655">
        <w:rPr>
          <w:rFonts w:ascii="Times New Roman" w:hAnsi="Times New Roman"/>
          <w:b/>
          <w:bCs/>
          <w:sz w:val="28"/>
          <w:szCs w:val="28"/>
          <w:lang w:eastAsia="ar-SA"/>
        </w:rPr>
        <w:object w:dxaOrig="3055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682.2pt" o:ole="">
            <v:imagedata r:id="rId5" o:title=""/>
          </v:shape>
          <o:OLEObject Type="Embed" ProgID="FoxitReader.Document" ShapeID="_x0000_i1025" DrawAspect="Content" ObjectID="_1762170254" r:id="rId6"/>
        </w:object>
      </w:r>
    </w:p>
    <w:p w:rsidR="00F96F4A" w:rsidRDefault="00654655" w:rsidP="004926F2">
      <w:pPr>
        <w:keepNext/>
        <w:tabs>
          <w:tab w:val="num" w:pos="0"/>
        </w:tabs>
        <w:suppressAutoHyphens/>
        <w:spacing w:after="0" w:line="240" w:lineRule="auto"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br w:type="page"/>
      </w:r>
      <w:r w:rsidRPr="00EE6EEB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90B5C" w:rsidRPr="00EE6EEB">
        <w:rPr>
          <w:rFonts w:ascii="Times New Roman" w:hAnsi="Times New Roman"/>
          <w:sz w:val="24"/>
          <w:szCs w:val="24"/>
        </w:rPr>
        <w:t>Приложение</w:t>
      </w:r>
      <w:r w:rsidR="00A0538C">
        <w:rPr>
          <w:rFonts w:ascii="Times New Roman" w:hAnsi="Times New Roman"/>
          <w:sz w:val="24"/>
          <w:szCs w:val="24"/>
        </w:rPr>
        <w:t xml:space="preserve"> №1</w:t>
      </w:r>
    </w:p>
    <w:p w:rsidR="00F90B5C" w:rsidRPr="00EE6EEB" w:rsidRDefault="00F96F4A" w:rsidP="00F96F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МОУ «СОШ №3» г. Валуйки</w:t>
      </w:r>
      <w:r>
        <w:rPr>
          <w:rFonts w:ascii="Times New Roman" w:hAnsi="Times New Roman"/>
          <w:sz w:val="24"/>
          <w:szCs w:val="24"/>
        </w:rPr>
        <w:br/>
      </w:r>
      <w:r w:rsidR="00993BB3">
        <w:rPr>
          <w:rFonts w:ascii="Times New Roman" w:hAnsi="Times New Roman"/>
          <w:sz w:val="24"/>
          <w:szCs w:val="24"/>
        </w:rPr>
        <w:t>от  22 февраля 2022 года № 35</w:t>
      </w:r>
      <w:r w:rsidR="00F90B5C" w:rsidRPr="00EE6EEB">
        <w:rPr>
          <w:rFonts w:ascii="Times New Roman" w:hAnsi="Times New Roman"/>
          <w:sz w:val="24"/>
          <w:szCs w:val="24"/>
        </w:rPr>
        <w:t xml:space="preserve">-од </w:t>
      </w:r>
    </w:p>
    <w:p w:rsidR="00F90B5C" w:rsidRPr="00EE6EEB" w:rsidRDefault="00F90B5C" w:rsidP="006D7BE7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90B5C" w:rsidRPr="00EE6EEB" w:rsidRDefault="00F90B5C" w:rsidP="006D7BE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EEB">
        <w:rPr>
          <w:rFonts w:ascii="Times New Roman" w:hAnsi="Times New Roman"/>
          <w:b/>
          <w:sz w:val="26"/>
          <w:szCs w:val="26"/>
        </w:rPr>
        <w:t>ПОЛОЖЕНИЕ</w:t>
      </w:r>
      <w:r w:rsidRPr="00EE6EEB">
        <w:rPr>
          <w:rFonts w:ascii="Times New Roman" w:hAnsi="Times New Roman"/>
          <w:b/>
          <w:sz w:val="26"/>
          <w:szCs w:val="26"/>
        </w:rPr>
        <w:br/>
        <w:t>о систем</w:t>
      </w:r>
      <w:r w:rsidR="004926F2">
        <w:rPr>
          <w:rFonts w:ascii="Times New Roman" w:hAnsi="Times New Roman"/>
          <w:b/>
          <w:sz w:val="26"/>
          <w:szCs w:val="26"/>
        </w:rPr>
        <w:t>е</w:t>
      </w:r>
      <w:r w:rsidRPr="00EE6EEB">
        <w:rPr>
          <w:rFonts w:ascii="Times New Roman" w:hAnsi="Times New Roman"/>
          <w:b/>
          <w:sz w:val="26"/>
          <w:szCs w:val="26"/>
        </w:rPr>
        <w:t xml:space="preserve"> (целевой модели) наставничеств</w:t>
      </w:r>
      <w:r w:rsidR="00F96F4A">
        <w:rPr>
          <w:rFonts w:ascii="Times New Roman" w:hAnsi="Times New Roman"/>
          <w:b/>
          <w:sz w:val="26"/>
          <w:szCs w:val="26"/>
        </w:rPr>
        <w:t xml:space="preserve">а </w:t>
      </w:r>
      <w:r w:rsidR="00F96F4A">
        <w:rPr>
          <w:rFonts w:ascii="Times New Roman" w:hAnsi="Times New Roman"/>
          <w:b/>
          <w:sz w:val="26"/>
          <w:szCs w:val="26"/>
        </w:rPr>
        <w:br/>
        <w:t>в МОУ «СОШ №3» г. Валуйки</w:t>
      </w:r>
    </w:p>
    <w:p w:rsidR="00F90B5C" w:rsidRPr="00EE6EEB" w:rsidRDefault="00F90B5C" w:rsidP="006D7BE7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6EEB">
        <w:rPr>
          <w:rFonts w:ascii="Times New Roman" w:hAnsi="Times New Roman"/>
          <w:b/>
          <w:sz w:val="26"/>
          <w:szCs w:val="26"/>
        </w:rPr>
        <w:t xml:space="preserve">1. Общие положения </w:t>
      </w:r>
    </w:p>
    <w:p w:rsidR="00F90B5C" w:rsidRPr="004926F2" w:rsidRDefault="00F90B5C" w:rsidP="004926F2">
      <w:pPr>
        <w:pStyle w:val="a5"/>
        <w:jc w:val="both"/>
        <w:rPr>
          <w:sz w:val="28"/>
          <w:szCs w:val="28"/>
        </w:rPr>
      </w:pPr>
      <w:r w:rsidRPr="00EE6EEB">
        <w:t xml:space="preserve">1.1. </w:t>
      </w:r>
      <w:r w:rsidRPr="004926F2">
        <w:rPr>
          <w:sz w:val="28"/>
          <w:szCs w:val="28"/>
        </w:rPr>
        <w:t xml:space="preserve">Настоящее </w:t>
      </w:r>
      <w:r w:rsidR="004926F2">
        <w:rPr>
          <w:sz w:val="28"/>
          <w:szCs w:val="28"/>
        </w:rPr>
        <w:t>П</w:t>
      </w:r>
      <w:r w:rsidRPr="004926F2">
        <w:rPr>
          <w:sz w:val="28"/>
          <w:szCs w:val="28"/>
        </w:rPr>
        <w:t xml:space="preserve">оложение о системе (целевой </w:t>
      </w:r>
      <w:r w:rsidR="00F96F4A" w:rsidRPr="004926F2">
        <w:rPr>
          <w:sz w:val="28"/>
          <w:szCs w:val="28"/>
        </w:rPr>
        <w:t xml:space="preserve">модели) наставничества в </w:t>
      </w:r>
      <w:r w:rsidRPr="004926F2">
        <w:rPr>
          <w:sz w:val="28"/>
          <w:szCs w:val="28"/>
        </w:rPr>
        <w:t xml:space="preserve"> </w:t>
      </w:r>
      <w:r w:rsidR="00F96F4A" w:rsidRPr="004926F2">
        <w:rPr>
          <w:sz w:val="28"/>
          <w:szCs w:val="28"/>
        </w:rPr>
        <w:t xml:space="preserve">МОУ «СОШ № 3» г. Валуйки  </w:t>
      </w:r>
      <w:r w:rsidRPr="004926F2">
        <w:rPr>
          <w:sz w:val="28"/>
          <w:szCs w:val="28"/>
        </w:rPr>
        <w:t xml:space="preserve">(далее – Положение) разработано </w:t>
      </w:r>
      <w:r w:rsidR="00532D10" w:rsidRPr="004926F2">
        <w:rPr>
          <w:sz w:val="28"/>
          <w:szCs w:val="28"/>
        </w:rPr>
        <w:t xml:space="preserve">в соответствии с нормативными правовыми актами: 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Указом Президента РФ от 02.03.2018 №94 «Об утверждении знака отличия «За наставничество»;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- Указом Президента Российской Федерации от 21.07.2020 №474 «О национальных целях развития Российской Федерации на период до 2030 года»; 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- Национальным проектом Российской Федерации «Образование», федеральным проектом «Современная школа»; 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- постановлением Правительства Российской Федерации от 26.12.2017 №1642 «Об утверждении государственной программы Российской Федерации «Развитие образования»; 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распоряжением Правительства Российской Федерации от 31.12.2019 №3273-р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роста»;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- приказом Министерства труда и социальной защиты Российской Федерации от 19.04.2021 №250н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организацией)»; </w:t>
      </w:r>
    </w:p>
    <w:p w:rsidR="00532D10" w:rsidRPr="004926F2" w:rsidRDefault="00532D10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- распоряжением министерства просвещения Российской Федерации от 16.12.2020 №Р-174 «Об утверждении Концепции создания единой федеральной системы научно-методического сопровождения педагогических работников и управленческих кадров»; </w:t>
      </w:r>
    </w:p>
    <w:p w:rsidR="00532D10" w:rsidRPr="004926F2" w:rsidRDefault="00710323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иными локальными актами Министерства просвещения Российской Федерации, регламентирующими внедрение системы (целевой модели) наставничества педагогических работников в образовательных организациях;</w:t>
      </w:r>
    </w:p>
    <w:p w:rsidR="00710323" w:rsidRPr="004926F2" w:rsidRDefault="00710323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- постановление</w:t>
      </w:r>
      <w:r w:rsidR="004926F2">
        <w:rPr>
          <w:sz w:val="28"/>
          <w:szCs w:val="28"/>
        </w:rPr>
        <w:t>м</w:t>
      </w:r>
      <w:r w:rsidRPr="004926F2">
        <w:rPr>
          <w:sz w:val="28"/>
          <w:szCs w:val="28"/>
        </w:rPr>
        <w:t xml:space="preserve"> Правительства Белгородской области от 30.09.2019 №421 – </w:t>
      </w:r>
      <w:proofErr w:type="spellStart"/>
      <w:r w:rsidRPr="004926F2">
        <w:rPr>
          <w:sz w:val="28"/>
          <w:szCs w:val="28"/>
        </w:rPr>
        <w:t>пп</w:t>
      </w:r>
      <w:proofErr w:type="spellEnd"/>
      <w:r w:rsidRPr="004926F2">
        <w:rPr>
          <w:sz w:val="28"/>
          <w:szCs w:val="28"/>
        </w:rPr>
        <w:t xml:space="preserve"> «Об утверждении </w:t>
      </w:r>
      <w:proofErr w:type="gramStart"/>
      <w:r w:rsidRPr="004926F2">
        <w:rPr>
          <w:sz w:val="28"/>
          <w:szCs w:val="28"/>
        </w:rPr>
        <w:t>методики  формирования системы оплаты труда</w:t>
      </w:r>
      <w:proofErr w:type="gramEnd"/>
      <w:r w:rsidRPr="004926F2">
        <w:rPr>
          <w:sz w:val="28"/>
          <w:szCs w:val="28"/>
        </w:rPr>
        <w:t xml:space="preserve"> и стимулирования работников государственных общеобразовательных  организаций Белгородской области и муниципальных общеобразовательных организаций, реализующих программы начального общего, основного общего, среднего общего образования, учреждений среднего профессионального образования имеющих в структуре общеобразовательные организации»;</w:t>
      </w:r>
    </w:p>
    <w:p w:rsidR="00710323" w:rsidRPr="004926F2" w:rsidRDefault="00710323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lastRenderedPageBreak/>
        <w:t xml:space="preserve">- локальными нормативными актами министерства образования Белгородской области. </w:t>
      </w:r>
    </w:p>
    <w:p w:rsidR="004926F2" w:rsidRDefault="00710323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>1.2. Настоящее Положение определяет цели, задачи системы наставничества (целевой моде</w:t>
      </w:r>
      <w:r w:rsidR="00AA1CDB" w:rsidRPr="004926F2">
        <w:rPr>
          <w:sz w:val="28"/>
          <w:szCs w:val="28"/>
        </w:rPr>
        <w:t xml:space="preserve">ли) в МОУ «СОШ № 3» г. Валуйки  </w:t>
      </w:r>
      <w:r w:rsidR="004926F2">
        <w:rPr>
          <w:sz w:val="28"/>
          <w:szCs w:val="28"/>
        </w:rPr>
        <w:t>Белгородской области</w:t>
      </w:r>
      <w:r w:rsidRPr="004926F2">
        <w:rPr>
          <w:sz w:val="28"/>
          <w:szCs w:val="28"/>
        </w:rPr>
        <w:t xml:space="preserve">. </w:t>
      </w:r>
    </w:p>
    <w:p w:rsidR="004926F2" w:rsidRPr="004926F2" w:rsidRDefault="004926F2" w:rsidP="004926F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понятия:</w:t>
      </w:r>
    </w:p>
    <w:p w:rsidR="00532D10" w:rsidRPr="004926F2" w:rsidRDefault="00473F58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Наставничество</w:t>
      </w:r>
      <w:r w:rsidRPr="004926F2">
        <w:rPr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31360D" w:rsidRPr="004926F2" w:rsidRDefault="0031360D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Форма наставничества</w:t>
      </w:r>
      <w:r w:rsidRPr="004926F2">
        <w:rPr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6D7BE7" w:rsidRPr="004926F2" w:rsidRDefault="004C3F95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Персонализированная программа наставничества</w:t>
      </w:r>
      <w:r w:rsidRPr="004926F2">
        <w:rPr>
          <w:sz w:val="28"/>
          <w:szCs w:val="28"/>
        </w:rPr>
        <w:t xml:space="preserve"> – это краткосрочная персонализированная программа, включающая описание форм и видов наставничества, участников наставнической </w:t>
      </w:r>
      <w:r w:rsidR="006D7BE7" w:rsidRPr="004926F2">
        <w:rPr>
          <w:sz w:val="28"/>
          <w:szCs w:val="28"/>
        </w:rPr>
        <w:t xml:space="preserve">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наставляемого, и на поддержку его сильных сторон. </w:t>
      </w:r>
    </w:p>
    <w:p w:rsidR="0031360D" w:rsidRPr="004926F2" w:rsidRDefault="004C3F95" w:rsidP="004926F2">
      <w:pPr>
        <w:pStyle w:val="a5"/>
        <w:jc w:val="both"/>
        <w:rPr>
          <w:sz w:val="28"/>
          <w:szCs w:val="28"/>
        </w:rPr>
      </w:pPr>
      <w:r w:rsidRPr="004926F2">
        <w:rPr>
          <w:sz w:val="28"/>
          <w:szCs w:val="28"/>
        </w:rPr>
        <w:t xml:space="preserve"> </w:t>
      </w:r>
      <w:r w:rsidR="004926F2" w:rsidRPr="004926F2">
        <w:rPr>
          <w:i/>
          <w:sz w:val="28"/>
          <w:szCs w:val="28"/>
        </w:rPr>
        <w:tab/>
      </w:r>
      <w:r w:rsidR="006D7BE7" w:rsidRPr="004926F2">
        <w:rPr>
          <w:i/>
          <w:sz w:val="28"/>
          <w:szCs w:val="28"/>
        </w:rPr>
        <w:t>Наставник</w:t>
      </w:r>
      <w:r w:rsidR="006D7BE7" w:rsidRPr="004926F2">
        <w:rPr>
          <w:sz w:val="28"/>
          <w:szCs w:val="28"/>
        </w:rPr>
        <w:t xml:space="preserve">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6D7BE7" w:rsidRPr="004926F2" w:rsidRDefault="006D7BE7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Наставляемый</w:t>
      </w:r>
      <w:r w:rsidRPr="004926F2">
        <w:rPr>
          <w:sz w:val="28"/>
          <w:szCs w:val="28"/>
        </w:rPr>
        <w:t xml:space="preserve"> – участник </w:t>
      </w:r>
      <w:r w:rsidR="00983EA8" w:rsidRPr="004926F2">
        <w:rPr>
          <w:sz w:val="28"/>
          <w:szCs w:val="28"/>
        </w:rPr>
        <w:t xml:space="preserve">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="00983EA8" w:rsidRPr="004926F2">
        <w:rPr>
          <w:sz w:val="28"/>
          <w:szCs w:val="28"/>
        </w:rPr>
        <w:t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="00983EA8" w:rsidRPr="004926F2">
        <w:rPr>
          <w:sz w:val="28"/>
          <w:szCs w:val="28"/>
        </w:rPr>
        <w:t xml:space="preserve"> новый педагог в коллективе; педагог, имеющий непедагогическое профильное образование). </w:t>
      </w:r>
    </w:p>
    <w:p w:rsidR="00983EA8" w:rsidRPr="004926F2" w:rsidRDefault="001B3888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Куратор</w:t>
      </w:r>
      <w:r w:rsidRPr="004926F2"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учреждений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4926F2">
        <w:rPr>
          <w:sz w:val="28"/>
          <w:szCs w:val="28"/>
        </w:rPr>
        <w:t>х(</w:t>
      </w:r>
      <w:proofErr w:type="gramEnd"/>
      <w:r w:rsidRPr="004926F2">
        <w:rPr>
          <w:sz w:val="28"/>
          <w:szCs w:val="28"/>
        </w:rPr>
        <w:t>ой) программ(</w:t>
      </w:r>
      <w:proofErr w:type="spellStart"/>
      <w:r w:rsidRPr="004926F2">
        <w:rPr>
          <w:sz w:val="28"/>
          <w:szCs w:val="28"/>
        </w:rPr>
        <w:t>ы</w:t>
      </w:r>
      <w:proofErr w:type="spellEnd"/>
      <w:r w:rsidRPr="004926F2">
        <w:rPr>
          <w:sz w:val="28"/>
          <w:szCs w:val="28"/>
        </w:rPr>
        <w:t xml:space="preserve">) наставничества. </w:t>
      </w:r>
    </w:p>
    <w:p w:rsidR="001B3888" w:rsidRPr="004926F2" w:rsidRDefault="00A25CA7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t>Методология наставничества</w:t>
      </w:r>
      <w:r w:rsidRPr="004926F2">
        <w:rPr>
          <w:sz w:val="28"/>
          <w:szCs w:val="28"/>
        </w:rPr>
        <w:t xml:space="preserve"> – систем</w:t>
      </w:r>
      <w:r w:rsidR="004926F2">
        <w:rPr>
          <w:sz w:val="28"/>
          <w:szCs w:val="28"/>
        </w:rPr>
        <w:t>а</w:t>
      </w:r>
      <w:r w:rsidRPr="004926F2">
        <w:rPr>
          <w:sz w:val="28"/>
          <w:szCs w:val="28"/>
        </w:rPr>
        <w:t xml:space="preserve"> подходов и методов, обоснованных научными исследованиями и практическим опытом, позволяющая организовать процесс </w:t>
      </w:r>
      <w:r w:rsidR="001C7321" w:rsidRPr="004926F2">
        <w:rPr>
          <w:sz w:val="28"/>
          <w:szCs w:val="28"/>
        </w:rPr>
        <w:t xml:space="preserve">взаимодействия наставника и наставляемого. </w:t>
      </w:r>
    </w:p>
    <w:p w:rsidR="001C7321" w:rsidRDefault="001C7321" w:rsidP="004926F2">
      <w:pPr>
        <w:pStyle w:val="a5"/>
        <w:ind w:firstLine="708"/>
        <w:jc w:val="both"/>
        <w:rPr>
          <w:sz w:val="28"/>
          <w:szCs w:val="28"/>
        </w:rPr>
      </w:pPr>
      <w:r w:rsidRPr="004926F2">
        <w:rPr>
          <w:i/>
          <w:sz w:val="28"/>
          <w:szCs w:val="28"/>
        </w:rPr>
        <w:lastRenderedPageBreak/>
        <w:t>Систем</w:t>
      </w:r>
      <w:r w:rsidR="004926F2">
        <w:rPr>
          <w:i/>
          <w:sz w:val="28"/>
          <w:szCs w:val="28"/>
        </w:rPr>
        <w:t>а</w:t>
      </w:r>
      <w:r w:rsidRPr="004926F2">
        <w:rPr>
          <w:i/>
          <w:sz w:val="28"/>
          <w:szCs w:val="28"/>
        </w:rPr>
        <w:t xml:space="preserve"> наставничества</w:t>
      </w:r>
      <w:r w:rsidRPr="004926F2">
        <w:rPr>
          <w:sz w:val="28"/>
          <w:szCs w:val="28"/>
        </w:rPr>
        <w:t xml:space="preserve"> – комплекс мер, способствующих обеспечение качественной подготовки наставников для непрерывного повышения профессионального мастерства педагогических работников. </w:t>
      </w:r>
    </w:p>
    <w:p w:rsidR="00C834EE" w:rsidRPr="00C834EE" w:rsidRDefault="00C834EE" w:rsidP="00C834E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C834EE">
        <w:rPr>
          <w:sz w:val="28"/>
          <w:szCs w:val="28"/>
        </w:rPr>
        <w:t>Участие в системе наставничества не должно наносить ущерба образовательному</w:t>
      </w:r>
      <w:r w:rsidRPr="00C834EE">
        <w:rPr>
          <w:sz w:val="28"/>
          <w:szCs w:val="28"/>
        </w:rPr>
        <w:tab/>
        <w:t>процессу образовательной</w:t>
      </w:r>
      <w:r w:rsidRPr="00C834EE">
        <w:rPr>
          <w:sz w:val="28"/>
          <w:szCs w:val="28"/>
        </w:rPr>
        <w:tab/>
        <w:t>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4926F2" w:rsidRPr="004926F2" w:rsidRDefault="004926F2" w:rsidP="004926F2">
      <w:pPr>
        <w:pStyle w:val="a5"/>
        <w:ind w:firstLine="708"/>
        <w:jc w:val="both"/>
        <w:rPr>
          <w:sz w:val="28"/>
          <w:szCs w:val="28"/>
        </w:rPr>
      </w:pPr>
    </w:p>
    <w:p w:rsidR="001C7321" w:rsidRPr="00EE6EEB" w:rsidRDefault="004926F2" w:rsidP="001C7321">
      <w:pPr>
        <w:spacing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="00C834EE">
        <w:rPr>
          <w:rFonts w:ascii="Times New Roman" w:hAnsi="Times New Roman"/>
          <w:b/>
          <w:sz w:val="26"/>
          <w:szCs w:val="26"/>
        </w:rPr>
        <w:t>. Цели и</w:t>
      </w:r>
      <w:r w:rsidR="001C7321" w:rsidRPr="00EE6EEB">
        <w:rPr>
          <w:rFonts w:ascii="Times New Roman" w:hAnsi="Times New Roman"/>
          <w:b/>
          <w:sz w:val="26"/>
          <w:szCs w:val="26"/>
        </w:rPr>
        <w:t xml:space="preserve"> задачи </w:t>
      </w:r>
      <w:r w:rsidR="00C834EE">
        <w:rPr>
          <w:rFonts w:ascii="Times New Roman" w:hAnsi="Times New Roman"/>
          <w:b/>
          <w:sz w:val="26"/>
          <w:szCs w:val="26"/>
        </w:rPr>
        <w:t>наставничества. Формы наставничества.</w:t>
      </w:r>
    </w:p>
    <w:p w:rsidR="00C834EE" w:rsidRPr="00C834EE" w:rsidRDefault="00C834EE" w:rsidP="00C834EE">
      <w:pPr>
        <w:pStyle w:val="a5"/>
        <w:ind w:firstLine="708"/>
        <w:jc w:val="both"/>
        <w:rPr>
          <w:sz w:val="28"/>
          <w:szCs w:val="28"/>
        </w:rPr>
      </w:pPr>
      <w:r w:rsidRPr="00C834EE">
        <w:rPr>
          <w:sz w:val="28"/>
          <w:szCs w:val="28"/>
        </w:rPr>
        <w:t>2</w:t>
      </w:r>
      <w:r w:rsidR="001C7321" w:rsidRPr="00C834EE">
        <w:rPr>
          <w:sz w:val="28"/>
          <w:szCs w:val="28"/>
        </w:rPr>
        <w:t>.1. Основная цель системы наставничес</w:t>
      </w:r>
      <w:r w:rsidR="00AA1CDB" w:rsidRPr="00C834EE">
        <w:rPr>
          <w:sz w:val="28"/>
          <w:szCs w:val="28"/>
        </w:rPr>
        <w:t xml:space="preserve">тва в МОУ «СОШ № 3» г. Валуйки </w:t>
      </w:r>
      <w:r>
        <w:rPr>
          <w:sz w:val="28"/>
          <w:szCs w:val="28"/>
        </w:rPr>
        <w:t>Белгородской области</w:t>
      </w:r>
      <w:r w:rsidR="00AA1CDB" w:rsidRPr="00C834EE">
        <w:rPr>
          <w:sz w:val="28"/>
          <w:szCs w:val="28"/>
        </w:rPr>
        <w:t xml:space="preserve"> </w:t>
      </w:r>
      <w:r w:rsidR="001C7321" w:rsidRPr="00C834EE">
        <w:rPr>
          <w:sz w:val="28"/>
          <w:szCs w:val="28"/>
        </w:rPr>
        <w:t>–</w:t>
      </w:r>
      <w:r w:rsidRPr="00C834EE">
        <w:rPr>
          <w:sz w:val="28"/>
          <w:szCs w:val="28"/>
        </w:rPr>
        <w:t xml:space="preserve">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</w:t>
      </w:r>
      <w:r>
        <w:rPr>
          <w:sz w:val="28"/>
          <w:szCs w:val="28"/>
        </w:rPr>
        <w:t xml:space="preserve"> специалистов в педагогической профессии.</w:t>
      </w:r>
    </w:p>
    <w:p w:rsidR="001C7321" w:rsidRPr="00C834EE" w:rsidRDefault="00C834EE" w:rsidP="00C834EE">
      <w:pPr>
        <w:pStyle w:val="a5"/>
        <w:ind w:firstLine="708"/>
        <w:jc w:val="both"/>
        <w:rPr>
          <w:sz w:val="28"/>
          <w:szCs w:val="28"/>
        </w:rPr>
      </w:pPr>
      <w:r w:rsidRPr="00C834EE">
        <w:rPr>
          <w:sz w:val="28"/>
          <w:szCs w:val="28"/>
        </w:rPr>
        <w:t>2</w:t>
      </w:r>
      <w:r w:rsidR="001C7321" w:rsidRPr="00C834EE">
        <w:rPr>
          <w:sz w:val="28"/>
          <w:szCs w:val="28"/>
        </w:rPr>
        <w:t xml:space="preserve">.2. Основные задачи: 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оказывать помощь в освоении цифровой информационн</w:t>
      </w:r>
      <w:proofErr w:type="gramStart"/>
      <w:r w:rsidRPr="00C834EE">
        <w:rPr>
          <w:sz w:val="28"/>
          <w:szCs w:val="28"/>
        </w:rPr>
        <w:t>о-</w:t>
      </w:r>
      <w:proofErr w:type="gramEnd"/>
      <w:r w:rsidRPr="00C834EE">
        <w:rPr>
          <w:sz w:val="28"/>
          <w:szCs w:val="28"/>
        </w:rPr>
        <w:t xml:space="preserve">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 xml:space="preserve">способствовать развитию профессиональных компетенций педагогов в условиях цифровой образовательной среды, </w:t>
      </w:r>
      <w:proofErr w:type="spellStart"/>
      <w:r w:rsidRPr="00C834EE">
        <w:rPr>
          <w:sz w:val="28"/>
          <w:szCs w:val="28"/>
        </w:rPr>
        <w:t>востребованности</w:t>
      </w:r>
      <w:proofErr w:type="spellEnd"/>
      <w:r w:rsidRPr="00C834EE">
        <w:rPr>
          <w:sz w:val="28"/>
          <w:szCs w:val="28"/>
        </w:rPr>
        <w:t xml:space="preserve"> использования современных информационно-коммуникативных и педагогических технологий путем   внедрения   разнообразных,   в    том числе реверсивных, сетевых и дистанционных форм наставничества;</w:t>
      </w:r>
    </w:p>
    <w:p w:rsid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834EE">
        <w:rPr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4EE">
        <w:rPr>
          <w:sz w:val="28"/>
          <w:szCs w:val="28"/>
        </w:rPr>
        <w:t>знакомить педагогов, в отношении которых осуществляется наставничество,   с   эффективными   формами   и   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</w:t>
      </w:r>
      <w:r>
        <w:rPr>
          <w:sz w:val="28"/>
          <w:szCs w:val="28"/>
        </w:rPr>
        <w:t xml:space="preserve"> профессиональный уровень.</w:t>
      </w:r>
    </w:p>
    <w:p w:rsidR="00C834EE" w:rsidRPr="00C834EE" w:rsidRDefault="00FF5440" w:rsidP="00FF544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834EE" w:rsidRPr="00C834EE">
        <w:rPr>
          <w:sz w:val="28"/>
          <w:szCs w:val="28"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="00C834EE" w:rsidRPr="00C834EE">
        <w:rPr>
          <w:sz w:val="28"/>
          <w:szCs w:val="28"/>
        </w:rPr>
        <w:t>наставляемых</w:t>
      </w:r>
      <w:proofErr w:type="gramEnd"/>
      <w:r w:rsidR="00C834EE" w:rsidRPr="00C834EE">
        <w:rPr>
          <w:sz w:val="28"/>
          <w:szCs w:val="28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 w:rsidRPr="00C834EE">
        <w:rPr>
          <w:sz w:val="28"/>
          <w:szCs w:val="28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C834EE" w:rsidRPr="00C834EE" w:rsidRDefault="00C834EE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Виртуальное (дистанционное) наставничество</w:t>
      </w:r>
      <w:r w:rsidRPr="00C834EE">
        <w:rPr>
          <w:sz w:val="28"/>
          <w:szCs w:val="28"/>
        </w:rPr>
        <w:t xml:space="preserve"> – дистанционная форма организации наставничества с использованием информационн</w:t>
      </w:r>
      <w:proofErr w:type="gramStart"/>
      <w:r w:rsidRPr="00C834EE">
        <w:rPr>
          <w:sz w:val="28"/>
          <w:szCs w:val="28"/>
        </w:rPr>
        <w:t>о-</w:t>
      </w:r>
      <w:proofErr w:type="gramEnd"/>
      <w:r w:rsidRPr="00C834EE">
        <w:rPr>
          <w:sz w:val="28"/>
          <w:szCs w:val="28"/>
        </w:rPr>
        <w:t xml:space="preserve"> 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C834EE">
        <w:rPr>
          <w:sz w:val="28"/>
          <w:szCs w:val="28"/>
        </w:rPr>
        <w:t>онлайн-сообщества</w:t>
      </w:r>
      <w:proofErr w:type="spellEnd"/>
      <w:r w:rsidRPr="00C834EE">
        <w:rPr>
          <w:sz w:val="28"/>
          <w:szCs w:val="28"/>
        </w:rPr>
        <w:t xml:space="preserve">, тематические </w:t>
      </w:r>
      <w:proofErr w:type="spellStart"/>
      <w:r w:rsidRPr="00C834EE">
        <w:rPr>
          <w:sz w:val="28"/>
          <w:szCs w:val="28"/>
        </w:rPr>
        <w:t>интернет-порталы</w:t>
      </w:r>
      <w:proofErr w:type="spellEnd"/>
      <w:r w:rsidRPr="00C834EE">
        <w:rPr>
          <w:sz w:val="28"/>
          <w:szCs w:val="28"/>
        </w:rPr>
        <w:t xml:space="preserve">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</w:t>
      </w:r>
    </w:p>
    <w:p w:rsidR="00C834EE" w:rsidRPr="00C834EE" w:rsidRDefault="00C834EE" w:rsidP="00C834EE">
      <w:pPr>
        <w:pStyle w:val="a5"/>
        <w:jc w:val="both"/>
        <w:rPr>
          <w:sz w:val="28"/>
          <w:szCs w:val="28"/>
        </w:rPr>
      </w:pPr>
      <w:r w:rsidRPr="00C834EE">
        <w:rPr>
          <w:sz w:val="28"/>
          <w:szCs w:val="28"/>
        </w:rPr>
        <w:t>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C834EE" w:rsidRPr="00C834EE" w:rsidRDefault="00C834EE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Наставничество в группе</w:t>
      </w:r>
      <w:r w:rsidRPr="00C834EE">
        <w:rPr>
          <w:sz w:val="28"/>
          <w:szCs w:val="28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C834EE" w:rsidRPr="00C834EE" w:rsidRDefault="00C834EE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Краткосрочное     или     целеполагающее     наставничество</w:t>
      </w:r>
      <w:r w:rsidRPr="00C834EE">
        <w:rPr>
          <w:sz w:val="28"/>
          <w:szCs w:val="28"/>
        </w:rPr>
        <w:t xml:space="preserve">     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Реверсивное наставничество</w:t>
      </w:r>
      <w:r w:rsidRPr="00FF5440">
        <w:rPr>
          <w:sz w:val="28"/>
          <w:szCs w:val="28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lastRenderedPageBreak/>
        <w:t>Ситуационное наставничество</w:t>
      </w:r>
      <w:r w:rsidRPr="00FF5440">
        <w:rPr>
          <w:sz w:val="28"/>
          <w:szCs w:val="28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FF5440">
        <w:rPr>
          <w:i/>
          <w:sz w:val="28"/>
          <w:szCs w:val="28"/>
        </w:rPr>
        <w:t>Скоростное наставничество</w:t>
      </w:r>
      <w:r w:rsidRPr="00FF5440">
        <w:rPr>
          <w:sz w:val="28"/>
          <w:szCs w:val="28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FF5440">
        <w:rPr>
          <w:sz w:val="28"/>
          <w:szCs w:val="28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</w:t>
      </w:r>
      <w:r>
        <w:rPr>
          <w:sz w:val="28"/>
          <w:szCs w:val="28"/>
        </w:rPr>
        <w:t xml:space="preserve"> </w:t>
      </w:r>
      <w:r w:rsidRPr="00FF5440">
        <w:rPr>
          <w:sz w:val="28"/>
          <w:szCs w:val="28"/>
        </w:rPr>
        <w:t xml:space="preserve">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FF5440">
        <w:rPr>
          <w:sz w:val="28"/>
          <w:szCs w:val="28"/>
        </w:rPr>
        <w:t>равному</w:t>
      </w:r>
      <w:proofErr w:type="gramEnd"/>
      <w:r w:rsidRPr="00FF5440">
        <w:rPr>
          <w:sz w:val="28"/>
          <w:szCs w:val="28"/>
        </w:rPr>
        <w:t>»).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Традиционная форма наставничества</w:t>
      </w:r>
      <w:r w:rsidRPr="00FF5440">
        <w:rPr>
          <w:sz w:val="28"/>
          <w:szCs w:val="28"/>
        </w:rPr>
        <w:t xml:space="preserve"> («</w:t>
      </w:r>
      <w:proofErr w:type="spellStart"/>
      <w:r w:rsidRPr="00FF5440">
        <w:rPr>
          <w:sz w:val="28"/>
          <w:szCs w:val="28"/>
        </w:rPr>
        <w:t>один-на-один</w:t>
      </w:r>
      <w:proofErr w:type="spellEnd"/>
      <w:r w:rsidRPr="00FF5440">
        <w:rPr>
          <w:sz w:val="28"/>
          <w:szCs w:val="28"/>
        </w:rPr>
        <w:t>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Форма наставничества «учитель – учитель»</w:t>
      </w:r>
      <w:r w:rsidRPr="00FF5440">
        <w:rPr>
          <w:sz w:val="28"/>
          <w:szCs w:val="28"/>
        </w:rPr>
        <w:t xml:space="preserve"> – способ реализации целевой модели наставничества через   организацию   взаимодействия наставнической пары</w:t>
      </w:r>
      <w:r>
        <w:rPr>
          <w:sz w:val="28"/>
          <w:szCs w:val="28"/>
        </w:rPr>
        <w:t xml:space="preserve"> </w:t>
      </w:r>
      <w:r w:rsidRPr="00FF5440">
        <w:rPr>
          <w:sz w:val="28"/>
          <w:szCs w:val="28"/>
        </w:rPr>
        <w:t>«учитель-профессионал – учитель, вовлеченный в различные формы поддержки и сопровождения».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 w:rsidRPr="00FF5440">
        <w:rPr>
          <w:i/>
          <w:sz w:val="28"/>
          <w:szCs w:val="28"/>
        </w:rPr>
        <w:t>Форма наставничества «руководитель образовательной организации – учитель»</w:t>
      </w:r>
      <w:r w:rsidRPr="00FF5440">
        <w:rPr>
          <w:sz w:val="28"/>
          <w:szCs w:val="28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  <w:r>
        <w:rPr>
          <w:sz w:val="28"/>
          <w:szCs w:val="28"/>
        </w:rPr>
        <w:t xml:space="preserve"> </w:t>
      </w:r>
      <w:r w:rsidRPr="00FF5440">
        <w:rPr>
          <w:sz w:val="28"/>
          <w:szCs w:val="28"/>
        </w:rPr>
        <w:t xml:space="preserve">– учитель», нацеленную на   совершенствование  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</w:t>
      </w:r>
      <w:proofErr w:type="spellStart"/>
      <w:r w:rsidRPr="00FF5440">
        <w:rPr>
          <w:sz w:val="28"/>
          <w:szCs w:val="28"/>
        </w:rPr>
        <w:t>психолог</w:t>
      </w:r>
      <w:proofErr w:type="gramStart"/>
      <w:r w:rsidRPr="00FF5440">
        <w:rPr>
          <w:sz w:val="28"/>
          <w:szCs w:val="28"/>
        </w:rPr>
        <w:t>о</w:t>
      </w:r>
      <w:proofErr w:type="spellEnd"/>
      <w:r w:rsidRPr="00FF5440">
        <w:rPr>
          <w:sz w:val="28"/>
          <w:szCs w:val="28"/>
        </w:rPr>
        <w:t>-</w:t>
      </w:r>
      <w:proofErr w:type="gramEnd"/>
      <w:r w:rsidRPr="00FF5440">
        <w:rPr>
          <w:sz w:val="28"/>
          <w:szCs w:val="28"/>
        </w:rPr>
        <w:t xml:space="preserve"> педагогических условий и ресурсов.</w:t>
      </w:r>
    </w:p>
    <w:p w:rsidR="00FF5440" w:rsidRPr="00FF5440" w:rsidRDefault="00FF5440" w:rsidP="00FF5440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FF5440">
        <w:rPr>
          <w:b/>
          <w:sz w:val="28"/>
          <w:szCs w:val="28"/>
        </w:rPr>
        <w:t>Организация системы наставничества</w:t>
      </w:r>
    </w:p>
    <w:p w:rsidR="00FF5440" w:rsidRPr="00FF5440" w:rsidRDefault="00FF5440" w:rsidP="00FF5440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F5440">
        <w:rPr>
          <w:sz w:val="28"/>
          <w:szCs w:val="28"/>
        </w:rPr>
        <w:t>Наставничество организуется на основании приказа директора МОУ «СОШ №</w:t>
      </w:r>
      <w:r w:rsidR="0057072C">
        <w:rPr>
          <w:sz w:val="28"/>
          <w:szCs w:val="28"/>
        </w:rPr>
        <w:t>3</w:t>
      </w:r>
      <w:r w:rsidRPr="00FF5440">
        <w:rPr>
          <w:sz w:val="28"/>
          <w:szCs w:val="28"/>
        </w:rPr>
        <w:t>» г. Валуйки Белгородской области «Об утверждении положения о системе наставничества педагогических работников в образовательной организации».</w:t>
      </w:r>
    </w:p>
    <w:p w:rsidR="00FF5440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 w:rsidRPr="0057072C">
        <w:rPr>
          <w:sz w:val="28"/>
          <w:szCs w:val="28"/>
        </w:rPr>
        <w:t xml:space="preserve">3.2. </w:t>
      </w:r>
      <w:r w:rsidR="00FF5440" w:rsidRPr="0057072C">
        <w:rPr>
          <w:sz w:val="28"/>
          <w:szCs w:val="28"/>
        </w:rPr>
        <w:t>Педагогический работник назначается наставником с его</w:t>
      </w:r>
      <w:r w:rsidR="00FF5440" w:rsidRPr="00FF5440">
        <w:t xml:space="preserve"> </w:t>
      </w:r>
      <w:r w:rsidR="00FF5440" w:rsidRPr="0057072C">
        <w:rPr>
          <w:sz w:val="28"/>
          <w:szCs w:val="28"/>
        </w:rPr>
        <w:t>письменного согласия приказом руководителя образовательной организации.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7072C">
        <w:rPr>
          <w:sz w:val="28"/>
          <w:szCs w:val="28"/>
        </w:rPr>
        <w:t>Директор образовательной организации: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осуществляет общее руководство и координацию внедрения (применения)    системы</w:t>
      </w:r>
      <w:r w:rsidRPr="0057072C">
        <w:rPr>
          <w:sz w:val="28"/>
          <w:szCs w:val="28"/>
        </w:rPr>
        <w:tab/>
        <w:t>(целевой</w:t>
      </w:r>
      <w:r w:rsidRPr="0057072C">
        <w:rPr>
          <w:sz w:val="28"/>
          <w:szCs w:val="28"/>
        </w:rPr>
        <w:tab/>
        <w:t>модели)</w:t>
      </w:r>
      <w:r w:rsidRPr="0057072C">
        <w:rPr>
          <w:sz w:val="28"/>
          <w:szCs w:val="28"/>
        </w:rPr>
        <w:tab/>
        <w:t>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7072C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издает прика</w:t>
      </w:r>
      <w:proofErr w:type="gramStart"/>
      <w:r w:rsidRPr="0057072C">
        <w:rPr>
          <w:sz w:val="28"/>
          <w:szCs w:val="28"/>
        </w:rPr>
        <w:t>з(</w:t>
      </w:r>
      <w:proofErr w:type="spellStart"/>
      <w:proofErr w:type="gramEnd"/>
      <w:r w:rsidRPr="0057072C">
        <w:rPr>
          <w:sz w:val="28"/>
          <w:szCs w:val="28"/>
        </w:rPr>
        <w:t>ы</w:t>
      </w:r>
      <w:proofErr w:type="spellEnd"/>
      <w:r w:rsidRPr="0057072C">
        <w:rPr>
          <w:sz w:val="28"/>
          <w:szCs w:val="28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>- способствует   созданию    сетевого    взаимодействия    в    сфере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 xml:space="preserve">наставничества, осуществляет    контакты    с    различными    учреждениями и   организациями   по    проблемам    наставничества   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57072C">
        <w:rPr>
          <w:sz w:val="28"/>
          <w:szCs w:val="28"/>
        </w:rPr>
        <w:t>вебинарах</w:t>
      </w:r>
      <w:proofErr w:type="spellEnd"/>
      <w:r w:rsidRPr="0057072C">
        <w:rPr>
          <w:sz w:val="28"/>
          <w:szCs w:val="28"/>
        </w:rPr>
        <w:t>, семинарах по проблемам наставничества и т.п.);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способствует организации условий для непрерывного повышения профессионального</w:t>
      </w:r>
      <w:r w:rsidRPr="0057072C">
        <w:rPr>
          <w:sz w:val="28"/>
          <w:szCs w:val="28"/>
        </w:rPr>
        <w:tab/>
        <w:t>мастерства</w:t>
      </w:r>
      <w:r w:rsidRPr="0057072C">
        <w:rPr>
          <w:sz w:val="28"/>
          <w:szCs w:val="28"/>
        </w:rPr>
        <w:tab/>
        <w:t>педагогических</w:t>
      </w:r>
      <w:r w:rsidRPr="0057072C">
        <w:rPr>
          <w:sz w:val="28"/>
          <w:szCs w:val="28"/>
        </w:rPr>
        <w:tab/>
        <w:t>работников, аккумулирования и распространения лучших практик наставничества педагогических работников.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7072C">
        <w:rPr>
          <w:sz w:val="28"/>
          <w:szCs w:val="28"/>
        </w:rPr>
        <w:t>Куратор реализации программ наставничества: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назначается директором образовательной организации из числа заместителей руководителя;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>предлагает директору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совместно с системным администратором ведет банк (персонифицированный учет)   наставников   и   наставляемых,    в   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формирует</w:t>
      </w:r>
      <w:r w:rsidRPr="0057072C">
        <w:rPr>
          <w:sz w:val="28"/>
          <w:szCs w:val="28"/>
        </w:rPr>
        <w:tab/>
        <w:t>банк</w:t>
      </w:r>
      <w:r w:rsidRPr="0057072C">
        <w:rPr>
          <w:sz w:val="28"/>
          <w:szCs w:val="28"/>
        </w:rPr>
        <w:tab/>
        <w:t>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осуществляет</w:t>
      </w:r>
      <w:r w:rsidRPr="0057072C">
        <w:rPr>
          <w:sz w:val="28"/>
          <w:szCs w:val="28"/>
        </w:rPr>
        <w:tab/>
        <w:t>координацию</w:t>
      </w:r>
      <w:r w:rsidRPr="0057072C">
        <w:rPr>
          <w:sz w:val="28"/>
          <w:szCs w:val="28"/>
        </w:rPr>
        <w:tab/>
        <w:t>деятельности</w:t>
      </w:r>
      <w:r w:rsidRPr="0057072C">
        <w:rPr>
          <w:sz w:val="28"/>
          <w:szCs w:val="28"/>
        </w:rPr>
        <w:tab/>
        <w:t>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57072C">
        <w:rPr>
          <w:sz w:val="28"/>
          <w:szCs w:val="28"/>
        </w:rPr>
        <w:t>стажировочных</w:t>
      </w:r>
      <w:proofErr w:type="spellEnd"/>
      <w:r w:rsidRPr="0057072C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  <w:sectPr w:rsidR="0057072C" w:rsidRPr="0057072C">
          <w:pgSz w:w="11910" w:h="16840"/>
          <w:pgMar w:top="1040" w:right="740" w:bottom="280" w:left="1560" w:header="720" w:footer="720" w:gutter="0"/>
          <w:cols w:space="720"/>
        </w:sect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осуществляет мониторинг   эффективности   и   результативности</w:t>
      </w:r>
      <w:r>
        <w:rPr>
          <w:sz w:val="28"/>
          <w:szCs w:val="28"/>
        </w:rPr>
        <w:t xml:space="preserve"> 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lastRenderedPageBreak/>
        <w:t>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7072C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 xml:space="preserve">осуществляет организационно-педагогическое, </w:t>
      </w:r>
      <w:proofErr w:type="spellStart"/>
      <w:r w:rsidRPr="0057072C">
        <w:rPr>
          <w:sz w:val="28"/>
          <w:szCs w:val="28"/>
        </w:rPr>
        <w:t>учебн</w:t>
      </w:r>
      <w:proofErr w:type="gramStart"/>
      <w:r w:rsidRPr="0057072C">
        <w:rPr>
          <w:sz w:val="28"/>
          <w:szCs w:val="28"/>
        </w:rPr>
        <w:t>о</w:t>
      </w:r>
      <w:proofErr w:type="spellEnd"/>
      <w:r w:rsidRPr="0057072C">
        <w:rPr>
          <w:sz w:val="28"/>
          <w:szCs w:val="28"/>
        </w:rPr>
        <w:t>-</w:t>
      </w:r>
      <w:proofErr w:type="gramEnd"/>
      <w:r w:rsidRPr="0057072C">
        <w:rPr>
          <w:sz w:val="28"/>
          <w:szCs w:val="28"/>
        </w:rPr>
        <w:t xml:space="preserve"> методическое,    обеспечение</w:t>
      </w:r>
      <w:r w:rsidRPr="0057072C">
        <w:rPr>
          <w:sz w:val="28"/>
          <w:szCs w:val="28"/>
        </w:rPr>
        <w:tab/>
        <w:t>реализации</w:t>
      </w:r>
      <w:r w:rsidRPr="0057072C">
        <w:rPr>
          <w:sz w:val="28"/>
          <w:szCs w:val="28"/>
        </w:rPr>
        <w:tab/>
        <w:t>персонализированных программ наставничества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принимает участие в формировании банка лучших практик наставничества педагогических</w:t>
      </w:r>
      <w:r w:rsidRPr="0057072C">
        <w:rPr>
          <w:sz w:val="28"/>
          <w:szCs w:val="28"/>
        </w:rPr>
        <w:tab/>
        <w:t>работников,</w:t>
      </w:r>
      <w:r>
        <w:rPr>
          <w:sz w:val="28"/>
          <w:szCs w:val="28"/>
        </w:rPr>
        <w:t xml:space="preserve"> </w:t>
      </w:r>
      <w:r w:rsidRPr="0057072C">
        <w:rPr>
          <w:sz w:val="28"/>
          <w:szCs w:val="28"/>
        </w:rPr>
        <w:t>информационном</w:t>
      </w:r>
      <w:r w:rsidRPr="0057072C">
        <w:rPr>
          <w:sz w:val="28"/>
          <w:szCs w:val="28"/>
        </w:rPr>
        <w:tab/>
        <w:t>сопровождении</w:t>
      </w:r>
      <w:r>
        <w:rPr>
          <w:sz w:val="28"/>
          <w:szCs w:val="28"/>
        </w:rPr>
        <w:t xml:space="preserve"> п</w:t>
      </w:r>
      <w:r w:rsidRPr="0057072C">
        <w:rPr>
          <w:sz w:val="28"/>
          <w:szCs w:val="28"/>
        </w:rPr>
        <w:t>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57072C" w:rsidRDefault="0057072C" w:rsidP="0057072C">
      <w:pPr>
        <w:sectPr w:rsidR="0057072C">
          <w:pgSz w:w="11910" w:h="16840"/>
          <w:pgMar w:top="1040" w:right="740" w:bottom="280" w:left="1560" w:header="720" w:footer="720" w:gutter="0"/>
          <w:cols w:space="720"/>
        </w:sectPr>
      </w:pPr>
    </w:p>
    <w:p w:rsidR="0057072C" w:rsidRPr="0057072C" w:rsidRDefault="0057072C" w:rsidP="0057072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Pr="0057072C">
        <w:rPr>
          <w:b/>
          <w:sz w:val="28"/>
          <w:szCs w:val="28"/>
        </w:rPr>
        <w:t>Права и обязанности наставника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7072C">
        <w:rPr>
          <w:sz w:val="28"/>
          <w:szCs w:val="28"/>
        </w:rPr>
        <w:t>Права наставника: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 xml:space="preserve">привлекать для оказания помощи </w:t>
      </w:r>
      <w:proofErr w:type="gramStart"/>
      <w:r w:rsidRPr="0057072C">
        <w:rPr>
          <w:sz w:val="28"/>
          <w:szCs w:val="28"/>
        </w:rPr>
        <w:t>наставляемому</w:t>
      </w:r>
      <w:proofErr w:type="gramEnd"/>
      <w:r w:rsidRPr="0057072C">
        <w:rPr>
          <w:sz w:val="28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72C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7072C">
        <w:rPr>
          <w:sz w:val="28"/>
          <w:szCs w:val="28"/>
        </w:rPr>
        <w:t>Обязанности наставника: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57072C">
        <w:rPr>
          <w:sz w:val="28"/>
          <w:szCs w:val="28"/>
        </w:rPr>
        <w:t>наставляемым</w:t>
      </w:r>
      <w:proofErr w:type="gramEnd"/>
      <w:r w:rsidRPr="0057072C">
        <w:rPr>
          <w:sz w:val="28"/>
          <w:szCs w:val="28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осуществлять</w:t>
      </w:r>
      <w:r w:rsidRPr="0057072C">
        <w:rPr>
          <w:sz w:val="28"/>
          <w:szCs w:val="28"/>
        </w:rPr>
        <w:tab/>
        <w:t>включение</w:t>
      </w:r>
      <w:r w:rsidRPr="0057072C">
        <w:rPr>
          <w:sz w:val="28"/>
          <w:szCs w:val="28"/>
        </w:rPr>
        <w:tab/>
        <w:t>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 xml:space="preserve">рекомендовать участие </w:t>
      </w:r>
      <w:proofErr w:type="gramStart"/>
      <w:r w:rsidRPr="0057072C">
        <w:rPr>
          <w:sz w:val="28"/>
          <w:szCs w:val="28"/>
        </w:rPr>
        <w:t>наставляемого</w:t>
      </w:r>
      <w:proofErr w:type="gramEnd"/>
      <w:r w:rsidRPr="0057072C">
        <w:rPr>
          <w:sz w:val="28"/>
          <w:szCs w:val="28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57072C" w:rsidRPr="0057072C" w:rsidRDefault="0057072C" w:rsidP="0057072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7072C">
        <w:rPr>
          <w:b/>
          <w:sz w:val="28"/>
          <w:szCs w:val="28"/>
        </w:rPr>
        <w:t>Права и обязанности наставляемого</w:t>
      </w: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57072C">
        <w:rPr>
          <w:sz w:val="28"/>
          <w:szCs w:val="28"/>
        </w:rPr>
        <w:t>Права наставляемого: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систематически повышать свой профессиональный уровень;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участвовать</w:t>
      </w:r>
      <w:r w:rsidRPr="0057072C">
        <w:rPr>
          <w:sz w:val="28"/>
          <w:szCs w:val="28"/>
        </w:rPr>
        <w:tab/>
        <w:t>в</w:t>
      </w:r>
      <w:r w:rsidRPr="0057072C">
        <w:rPr>
          <w:sz w:val="28"/>
          <w:szCs w:val="28"/>
        </w:rPr>
        <w:tab/>
        <w:t>составлении</w:t>
      </w:r>
      <w:r w:rsidRPr="0057072C">
        <w:rPr>
          <w:sz w:val="28"/>
          <w:szCs w:val="28"/>
        </w:rPr>
        <w:tab/>
        <w:t>персонализированной</w:t>
      </w:r>
      <w:r w:rsidRPr="0057072C">
        <w:rPr>
          <w:sz w:val="28"/>
          <w:szCs w:val="28"/>
        </w:rPr>
        <w:tab/>
        <w:t>программы наставничества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>- обращаться</w:t>
      </w:r>
      <w:r w:rsidRPr="0057072C">
        <w:rPr>
          <w:sz w:val="28"/>
          <w:szCs w:val="28"/>
        </w:rPr>
        <w:tab/>
        <w:t>к</w:t>
      </w:r>
      <w:r w:rsidRPr="0057072C">
        <w:rPr>
          <w:sz w:val="28"/>
          <w:szCs w:val="28"/>
        </w:rPr>
        <w:tab/>
        <w:t>наставнику</w:t>
      </w:r>
      <w:r w:rsidRPr="0057072C">
        <w:rPr>
          <w:sz w:val="28"/>
          <w:szCs w:val="28"/>
        </w:rPr>
        <w:tab/>
        <w:t>за</w:t>
      </w:r>
      <w:r w:rsidRPr="0057072C">
        <w:rPr>
          <w:sz w:val="28"/>
          <w:szCs w:val="28"/>
        </w:rPr>
        <w:tab/>
        <w:t>помощью</w:t>
      </w:r>
      <w:r w:rsidRPr="0057072C">
        <w:rPr>
          <w:sz w:val="28"/>
          <w:szCs w:val="28"/>
        </w:rPr>
        <w:tab/>
        <w:t>по</w:t>
      </w:r>
      <w:r w:rsidRPr="0057072C">
        <w:rPr>
          <w:sz w:val="28"/>
          <w:szCs w:val="28"/>
        </w:rPr>
        <w:tab/>
        <w:t>вопросам,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proofErr w:type="gramStart"/>
      <w:r w:rsidRPr="0057072C">
        <w:rPr>
          <w:sz w:val="28"/>
          <w:szCs w:val="28"/>
        </w:rPr>
        <w:t>связанным</w:t>
      </w:r>
      <w:proofErr w:type="gramEnd"/>
      <w:r w:rsidRPr="0057072C">
        <w:rPr>
          <w:sz w:val="28"/>
          <w:szCs w:val="28"/>
        </w:rPr>
        <w:t xml:space="preserve"> с должностными обязанностями, профессиональной деятельностью;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57072C" w:rsidRPr="0057072C" w:rsidRDefault="0057072C" w:rsidP="0057072C">
      <w:pPr>
        <w:pStyle w:val="a5"/>
        <w:sectPr w:rsidR="0057072C" w:rsidRPr="0057072C">
          <w:pgSz w:w="11910" w:h="16840"/>
          <w:pgMar w:top="1040" w:right="740" w:bottom="280" w:left="1560" w:header="720" w:footer="720" w:gutter="0"/>
          <w:cols w:space="720"/>
        </w:sectPr>
      </w:pPr>
    </w:p>
    <w:p w:rsidR="0057072C" w:rsidRPr="0057072C" w:rsidRDefault="0057072C" w:rsidP="0057072C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Pr="0057072C">
        <w:rPr>
          <w:sz w:val="28"/>
          <w:szCs w:val="28"/>
        </w:rPr>
        <w:t xml:space="preserve">Обязанности </w:t>
      </w:r>
      <w:proofErr w:type="gramStart"/>
      <w:r w:rsidRPr="0057072C">
        <w:rPr>
          <w:sz w:val="28"/>
          <w:szCs w:val="28"/>
        </w:rPr>
        <w:t>наставляемого</w:t>
      </w:r>
      <w:proofErr w:type="gramEnd"/>
      <w:r w:rsidRPr="0057072C">
        <w:rPr>
          <w:sz w:val="28"/>
          <w:szCs w:val="28"/>
        </w:rPr>
        <w:t>: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изучать Федеральный закон от 29   декабря   2012   г.   № 273-ФЗ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 w:rsidRPr="0057072C">
        <w:rPr>
          <w:sz w:val="28"/>
          <w:szCs w:val="28"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57072C" w:rsidRPr="0057072C" w:rsidRDefault="0057072C" w:rsidP="005707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проявлять дисциплинированность, организованность и культуру в работе и учебе;</w:t>
      </w:r>
    </w:p>
    <w:p w:rsidR="0057072C" w:rsidRPr="00982EB1" w:rsidRDefault="0057072C" w:rsidP="00982E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72C">
        <w:rPr>
          <w:sz w:val="28"/>
          <w:szCs w:val="28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82EB1" w:rsidRPr="00982EB1" w:rsidRDefault="00982EB1" w:rsidP="00982EB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82EB1">
        <w:rPr>
          <w:b/>
          <w:sz w:val="28"/>
          <w:szCs w:val="28"/>
        </w:rPr>
        <w:t>Процесс</w:t>
      </w:r>
      <w:r w:rsidRPr="00982EB1">
        <w:rPr>
          <w:b/>
          <w:spacing w:val="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формирования</w:t>
      </w:r>
      <w:r w:rsidRPr="00982EB1">
        <w:rPr>
          <w:b/>
          <w:spacing w:val="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пар</w:t>
      </w:r>
      <w:r w:rsidRPr="00982EB1">
        <w:rPr>
          <w:b/>
          <w:spacing w:val="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и</w:t>
      </w:r>
      <w:r w:rsidRPr="00982EB1">
        <w:rPr>
          <w:b/>
          <w:spacing w:val="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групп</w:t>
      </w:r>
      <w:r w:rsidRPr="00982EB1">
        <w:rPr>
          <w:b/>
          <w:spacing w:val="7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наставников</w:t>
      </w:r>
      <w:r w:rsidRPr="00982EB1">
        <w:rPr>
          <w:b/>
          <w:spacing w:val="7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и</w:t>
      </w:r>
      <w:r w:rsidRPr="00982EB1">
        <w:rPr>
          <w:b/>
          <w:spacing w:val="1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педагогов,</w:t>
      </w:r>
      <w:r w:rsidRPr="00982EB1">
        <w:rPr>
          <w:b/>
          <w:spacing w:val="-3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в</w:t>
      </w:r>
      <w:r w:rsidRPr="00982EB1">
        <w:rPr>
          <w:b/>
          <w:spacing w:val="-2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отношении</w:t>
      </w:r>
      <w:r w:rsidRPr="00982EB1">
        <w:rPr>
          <w:b/>
          <w:spacing w:val="-2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которых осуществляется</w:t>
      </w:r>
      <w:r w:rsidRPr="00982EB1">
        <w:rPr>
          <w:b/>
          <w:spacing w:val="-2"/>
          <w:sz w:val="28"/>
          <w:szCs w:val="28"/>
        </w:rPr>
        <w:t xml:space="preserve"> </w:t>
      </w:r>
      <w:r w:rsidRPr="00982EB1">
        <w:rPr>
          <w:b/>
          <w:sz w:val="28"/>
          <w:szCs w:val="28"/>
        </w:rPr>
        <w:t>наставничество</w:t>
      </w:r>
    </w:p>
    <w:p w:rsidR="00982EB1" w:rsidRDefault="00982EB1" w:rsidP="00982EB1">
      <w:pPr>
        <w:pStyle w:val="a5"/>
        <w:ind w:firstLine="708"/>
        <w:jc w:val="both"/>
        <w:rPr>
          <w:sz w:val="28"/>
        </w:rPr>
      </w:pPr>
      <w:r>
        <w:rPr>
          <w:sz w:val="28"/>
        </w:rPr>
        <w:t>6.1. Формирование наставнических пар (групп)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критериям:</w:t>
      </w:r>
    </w:p>
    <w:p w:rsidR="00982EB1" w:rsidRDefault="00982EB1" w:rsidP="00982EB1">
      <w:pPr>
        <w:pStyle w:val="a5"/>
        <w:jc w:val="both"/>
        <w:rPr>
          <w:sz w:val="28"/>
        </w:rPr>
      </w:pPr>
      <w:r>
        <w:rPr>
          <w:sz w:val="28"/>
        </w:rPr>
        <w:t>- 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компетентностный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наставляемых</w:t>
      </w:r>
      <w:proofErr w:type="gramEnd"/>
      <w:r>
        <w:rPr>
          <w:sz w:val="28"/>
        </w:rPr>
        <w:t>;</w:t>
      </w:r>
    </w:p>
    <w:p w:rsidR="00982EB1" w:rsidRDefault="00982EB1" w:rsidP="00982EB1">
      <w:pPr>
        <w:pStyle w:val="a5"/>
        <w:jc w:val="both"/>
        <w:rPr>
          <w:sz w:val="28"/>
        </w:rPr>
      </w:pPr>
      <w:r>
        <w:rPr>
          <w:sz w:val="28"/>
        </w:rPr>
        <w:t>- 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программы наставничества.</w:t>
      </w:r>
    </w:p>
    <w:p w:rsidR="00982EB1" w:rsidRPr="00982EB1" w:rsidRDefault="00982EB1" w:rsidP="00982EB1">
      <w:pPr>
        <w:pStyle w:val="a5"/>
        <w:ind w:firstLine="708"/>
        <w:jc w:val="both"/>
        <w:rPr>
          <w:sz w:val="28"/>
          <w:szCs w:val="28"/>
        </w:rPr>
      </w:pPr>
      <w:r w:rsidRPr="00982EB1">
        <w:rPr>
          <w:sz w:val="28"/>
          <w:szCs w:val="28"/>
        </w:rPr>
        <w:t>6.2. Сформированные на добровольной основе с непосредственным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участием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куратора,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наставников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педагогов,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отношении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которых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осуществляется</w:t>
      </w:r>
      <w:r w:rsidRPr="00982EB1">
        <w:rPr>
          <w:spacing w:val="70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наставничество,</w:t>
      </w:r>
      <w:r w:rsidRPr="00982EB1">
        <w:rPr>
          <w:spacing w:val="69"/>
          <w:sz w:val="28"/>
          <w:szCs w:val="28"/>
        </w:rPr>
        <w:t xml:space="preserve"> </w:t>
      </w:r>
      <w:r w:rsidRPr="00982EB1">
        <w:rPr>
          <w:sz w:val="28"/>
          <w:szCs w:val="28"/>
        </w:rPr>
        <w:t>пары/группы</w:t>
      </w:r>
      <w:r w:rsidRPr="00982EB1">
        <w:rPr>
          <w:spacing w:val="70"/>
          <w:sz w:val="28"/>
          <w:szCs w:val="28"/>
        </w:rPr>
        <w:t xml:space="preserve"> </w:t>
      </w:r>
      <w:r w:rsidRPr="00982EB1">
        <w:rPr>
          <w:sz w:val="28"/>
          <w:szCs w:val="28"/>
        </w:rPr>
        <w:t>утверждаются</w:t>
      </w:r>
      <w:r w:rsidRPr="00982EB1">
        <w:rPr>
          <w:spacing w:val="70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приказом</w:t>
      </w:r>
    </w:p>
    <w:p w:rsidR="00982EB1" w:rsidRPr="00982EB1" w:rsidRDefault="00982EB1" w:rsidP="00982EB1">
      <w:pPr>
        <w:pStyle w:val="a5"/>
        <w:jc w:val="both"/>
        <w:rPr>
          <w:sz w:val="28"/>
          <w:szCs w:val="28"/>
        </w:rPr>
      </w:pPr>
      <w:r w:rsidRPr="00982EB1">
        <w:rPr>
          <w:sz w:val="28"/>
          <w:szCs w:val="28"/>
        </w:rPr>
        <w:t>руководителя</w:t>
      </w:r>
      <w:r w:rsidRPr="00982EB1">
        <w:rPr>
          <w:spacing w:val="-9"/>
          <w:sz w:val="28"/>
          <w:szCs w:val="28"/>
        </w:rPr>
        <w:t xml:space="preserve"> </w:t>
      </w:r>
      <w:r w:rsidRPr="00982EB1">
        <w:rPr>
          <w:sz w:val="28"/>
          <w:szCs w:val="28"/>
        </w:rPr>
        <w:t>образовательной</w:t>
      </w:r>
      <w:r w:rsidRPr="00982EB1">
        <w:rPr>
          <w:spacing w:val="-8"/>
          <w:sz w:val="28"/>
          <w:szCs w:val="28"/>
        </w:rPr>
        <w:t xml:space="preserve"> </w:t>
      </w:r>
      <w:r w:rsidRPr="00982EB1">
        <w:rPr>
          <w:sz w:val="28"/>
          <w:szCs w:val="28"/>
        </w:rPr>
        <w:t>организации.</w:t>
      </w:r>
    </w:p>
    <w:p w:rsidR="00982EB1" w:rsidRPr="00982EB1" w:rsidRDefault="00982EB1" w:rsidP="00982EB1">
      <w:pPr>
        <w:pStyle w:val="a5"/>
        <w:ind w:firstLine="708"/>
        <w:jc w:val="both"/>
        <w:rPr>
          <w:b/>
          <w:sz w:val="28"/>
          <w:szCs w:val="28"/>
        </w:rPr>
      </w:pPr>
      <w:r w:rsidRPr="00982EB1">
        <w:rPr>
          <w:b/>
          <w:sz w:val="28"/>
          <w:szCs w:val="28"/>
        </w:rPr>
        <w:t>7. Завершение</w:t>
      </w:r>
      <w:r w:rsidRPr="00982EB1">
        <w:rPr>
          <w:b/>
          <w:sz w:val="28"/>
          <w:szCs w:val="28"/>
        </w:rPr>
        <w:tab/>
        <w:t>персонализированной</w:t>
      </w:r>
      <w:r w:rsidRPr="00982EB1">
        <w:rPr>
          <w:b/>
          <w:sz w:val="28"/>
          <w:szCs w:val="28"/>
        </w:rPr>
        <w:tab/>
      </w:r>
      <w:r w:rsidRPr="00982EB1">
        <w:rPr>
          <w:b/>
          <w:spacing w:val="-1"/>
          <w:sz w:val="28"/>
          <w:szCs w:val="28"/>
        </w:rPr>
        <w:t>программы</w:t>
      </w:r>
      <w:r w:rsidRPr="00982EB1">
        <w:rPr>
          <w:b/>
          <w:spacing w:val="-67"/>
          <w:sz w:val="28"/>
          <w:szCs w:val="28"/>
        </w:rPr>
        <w:t xml:space="preserve">                      </w:t>
      </w:r>
      <w:r w:rsidRPr="00982EB1">
        <w:rPr>
          <w:b/>
          <w:sz w:val="28"/>
          <w:szCs w:val="28"/>
        </w:rPr>
        <w:t>наставничества</w:t>
      </w:r>
    </w:p>
    <w:p w:rsidR="00982EB1" w:rsidRPr="00982EB1" w:rsidRDefault="00982EB1" w:rsidP="00982EB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982EB1">
        <w:rPr>
          <w:sz w:val="28"/>
          <w:szCs w:val="28"/>
        </w:rPr>
        <w:t>Завершение</w:t>
      </w:r>
      <w:r w:rsidRPr="00982EB1">
        <w:rPr>
          <w:spacing w:val="39"/>
          <w:sz w:val="28"/>
          <w:szCs w:val="28"/>
        </w:rPr>
        <w:t xml:space="preserve"> </w:t>
      </w:r>
      <w:r w:rsidRPr="00982EB1">
        <w:rPr>
          <w:sz w:val="28"/>
          <w:szCs w:val="28"/>
        </w:rPr>
        <w:t>персонализированной</w:t>
      </w:r>
      <w:r w:rsidRPr="00982EB1">
        <w:rPr>
          <w:spacing w:val="40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программы</w:t>
      </w:r>
      <w:r w:rsidRPr="00982EB1">
        <w:rPr>
          <w:spacing w:val="40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</w:t>
      </w:r>
      <w:r w:rsidRPr="00982EB1">
        <w:rPr>
          <w:spacing w:val="-67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происходит</w:t>
      </w:r>
      <w:r w:rsidRPr="00982EB1">
        <w:rPr>
          <w:spacing w:val="-2"/>
          <w:sz w:val="28"/>
          <w:szCs w:val="28"/>
        </w:rPr>
        <w:t xml:space="preserve"> </w:t>
      </w:r>
      <w:r w:rsidRPr="00982EB1">
        <w:rPr>
          <w:sz w:val="28"/>
          <w:szCs w:val="28"/>
        </w:rPr>
        <w:t>в</w:t>
      </w:r>
      <w:r w:rsidRPr="00982EB1">
        <w:rPr>
          <w:spacing w:val="-2"/>
          <w:sz w:val="28"/>
          <w:szCs w:val="28"/>
        </w:rPr>
        <w:t xml:space="preserve"> </w:t>
      </w:r>
      <w:r w:rsidRPr="00982EB1">
        <w:rPr>
          <w:sz w:val="28"/>
          <w:szCs w:val="28"/>
        </w:rPr>
        <w:t>случае:</w:t>
      </w:r>
    </w:p>
    <w:p w:rsidR="00982EB1" w:rsidRPr="00982EB1" w:rsidRDefault="00982EB1" w:rsidP="00982E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EB1">
        <w:rPr>
          <w:sz w:val="28"/>
          <w:szCs w:val="28"/>
        </w:rPr>
        <w:t>завершения</w:t>
      </w:r>
      <w:r w:rsidRPr="00982EB1">
        <w:rPr>
          <w:sz w:val="28"/>
          <w:szCs w:val="28"/>
        </w:rPr>
        <w:tab/>
        <w:t>плана</w:t>
      </w:r>
      <w:r w:rsidRPr="00982EB1">
        <w:rPr>
          <w:sz w:val="28"/>
          <w:szCs w:val="28"/>
        </w:rPr>
        <w:tab/>
        <w:t>мероприятий</w:t>
      </w:r>
      <w:r w:rsidRPr="00982EB1">
        <w:rPr>
          <w:sz w:val="28"/>
          <w:szCs w:val="28"/>
        </w:rPr>
        <w:tab/>
        <w:t>персонализированной</w:t>
      </w:r>
      <w:r w:rsidRPr="00982EB1">
        <w:rPr>
          <w:spacing w:val="-67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программы</w:t>
      </w:r>
      <w:r w:rsidRPr="00982EB1">
        <w:rPr>
          <w:spacing w:val="-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 в</w:t>
      </w:r>
      <w:r w:rsidRPr="00982EB1">
        <w:rPr>
          <w:spacing w:val="-5"/>
          <w:sz w:val="28"/>
          <w:szCs w:val="28"/>
        </w:rPr>
        <w:t xml:space="preserve"> </w:t>
      </w:r>
      <w:r w:rsidRPr="00982EB1">
        <w:rPr>
          <w:sz w:val="28"/>
          <w:szCs w:val="28"/>
        </w:rPr>
        <w:t>полном</w:t>
      </w:r>
      <w:r w:rsidRPr="00982EB1">
        <w:rPr>
          <w:spacing w:val="-3"/>
          <w:sz w:val="28"/>
          <w:szCs w:val="28"/>
        </w:rPr>
        <w:t xml:space="preserve"> </w:t>
      </w:r>
      <w:r w:rsidRPr="00982EB1">
        <w:rPr>
          <w:sz w:val="28"/>
          <w:szCs w:val="28"/>
        </w:rPr>
        <w:t>объеме;</w:t>
      </w:r>
    </w:p>
    <w:p w:rsidR="00982EB1" w:rsidRPr="00982EB1" w:rsidRDefault="00982EB1" w:rsidP="00982E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EB1">
        <w:rPr>
          <w:sz w:val="28"/>
          <w:szCs w:val="28"/>
        </w:rPr>
        <w:t>по</w:t>
      </w:r>
      <w:r w:rsidRPr="00982EB1">
        <w:rPr>
          <w:spacing w:val="65"/>
          <w:sz w:val="28"/>
          <w:szCs w:val="28"/>
        </w:rPr>
        <w:t xml:space="preserve"> </w:t>
      </w:r>
      <w:r w:rsidRPr="00982EB1">
        <w:rPr>
          <w:sz w:val="28"/>
          <w:szCs w:val="28"/>
        </w:rPr>
        <w:t>инициативе</w:t>
      </w:r>
      <w:r w:rsidRPr="00982EB1">
        <w:rPr>
          <w:spacing w:val="66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наставника</w:t>
      </w:r>
      <w:r w:rsidRPr="00982EB1">
        <w:rPr>
          <w:spacing w:val="65"/>
          <w:sz w:val="28"/>
          <w:szCs w:val="28"/>
        </w:rPr>
        <w:t xml:space="preserve"> </w:t>
      </w:r>
      <w:r w:rsidRPr="00982EB1">
        <w:rPr>
          <w:sz w:val="28"/>
          <w:szCs w:val="28"/>
        </w:rPr>
        <w:t>или</w:t>
      </w:r>
      <w:r w:rsidRPr="00982EB1">
        <w:rPr>
          <w:spacing w:val="65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наставляемого</w:t>
      </w:r>
      <w:r w:rsidRPr="00982EB1">
        <w:rPr>
          <w:spacing w:val="65"/>
          <w:sz w:val="28"/>
          <w:szCs w:val="28"/>
        </w:rPr>
        <w:t xml:space="preserve"> </w:t>
      </w:r>
      <w:r w:rsidRPr="00982EB1">
        <w:rPr>
          <w:sz w:val="28"/>
          <w:szCs w:val="28"/>
        </w:rPr>
        <w:t>и/или</w:t>
      </w:r>
      <w:r w:rsidRPr="00982EB1">
        <w:rPr>
          <w:spacing w:val="66"/>
          <w:sz w:val="28"/>
          <w:szCs w:val="28"/>
        </w:rPr>
        <w:t xml:space="preserve"> </w:t>
      </w:r>
      <w:r w:rsidRPr="00982EB1">
        <w:rPr>
          <w:sz w:val="28"/>
          <w:szCs w:val="28"/>
        </w:rPr>
        <w:t>обоюдному</w:t>
      </w:r>
      <w:r w:rsidRPr="00982EB1">
        <w:rPr>
          <w:spacing w:val="-67"/>
          <w:sz w:val="28"/>
          <w:szCs w:val="28"/>
        </w:rPr>
        <w:t xml:space="preserve"> </w:t>
      </w:r>
      <w:r w:rsidRPr="00982EB1">
        <w:rPr>
          <w:sz w:val="28"/>
          <w:szCs w:val="28"/>
        </w:rPr>
        <w:t>решению</w:t>
      </w:r>
      <w:r w:rsidRPr="00982EB1">
        <w:rPr>
          <w:spacing w:val="36"/>
          <w:sz w:val="28"/>
          <w:szCs w:val="28"/>
        </w:rPr>
        <w:t xml:space="preserve"> </w:t>
      </w:r>
      <w:r w:rsidRPr="00982EB1">
        <w:rPr>
          <w:sz w:val="28"/>
          <w:szCs w:val="28"/>
        </w:rPr>
        <w:t>(по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уважительным</w:t>
      </w:r>
      <w:r w:rsidRPr="00982EB1">
        <w:rPr>
          <w:spacing w:val="-3"/>
          <w:sz w:val="28"/>
          <w:szCs w:val="28"/>
        </w:rPr>
        <w:t xml:space="preserve"> </w:t>
      </w:r>
      <w:r w:rsidRPr="00982EB1">
        <w:rPr>
          <w:sz w:val="28"/>
          <w:szCs w:val="28"/>
        </w:rPr>
        <w:t>обстоятельствам);</w:t>
      </w:r>
    </w:p>
    <w:p w:rsidR="00982EB1" w:rsidRPr="00982EB1" w:rsidRDefault="00982EB1" w:rsidP="00982EB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EB1">
        <w:rPr>
          <w:sz w:val="28"/>
          <w:szCs w:val="28"/>
        </w:rPr>
        <w:t>по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инициативе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куратора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(в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случае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недолжного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исполнения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персонализированной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программы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силу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различных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обстоятельств</w:t>
      </w:r>
      <w:r w:rsidRPr="00982EB1">
        <w:rPr>
          <w:spacing w:val="37"/>
          <w:sz w:val="28"/>
          <w:szCs w:val="28"/>
        </w:rPr>
        <w:t xml:space="preserve"> </w:t>
      </w:r>
      <w:r w:rsidRPr="00982EB1">
        <w:rPr>
          <w:sz w:val="28"/>
          <w:szCs w:val="28"/>
        </w:rPr>
        <w:t>со</w:t>
      </w:r>
      <w:r w:rsidRPr="00982EB1">
        <w:rPr>
          <w:spacing w:val="-3"/>
          <w:sz w:val="28"/>
          <w:szCs w:val="28"/>
        </w:rPr>
        <w:t xml:space="preserve"> </w:t>
      </w:r>
      <w:r w:rsidRPr="00982EB1">
        <w:rPr>
          <w:sz w:val="28"/>
          <w:szCs w:val="28"/>
        </w:rPr>
        <w:t>стороны</w:t>
      </w:r>
      <w:r w:rsidRPr="00982EB1">
        <w:rPr>
          <w:spacing w:val="-4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наставника</w:t>
      </w:r>
      <w:r w:rsidRPr="00982EB1">
        <w:rPr>
          <w:spacing w:val="-1"/>
          <w:sz w:val="28"/>
          <w:szCs w:val="28"/>
        </w:rPr>
        <w:t xml:space="preserve"> </w:t>
      </w:r>
      <w:r w:rsidRPr="00982EB1">
        <w:rPr>
          <w:sz w:val="28"/>
          <w:szCs w:val="28"/>
        </w:rPr>
        <w:t>и/или</w:t>
      </w:r>
      <w:r w:rsidRPr="00982EB1">
        <w:rPr>
          <w:spacing w:val="-5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наставляемого</w:t>
      </w:r>
      <w:r w:rsidRPr="00982EB1">
        <w:rPr>
          <w:spacing w:val="2"/>
          <w:sz w:val="28"/>
          <w:szCs w:val="28"/>
        </w:rPr>
        <w:t xml:space="preserve"> </w:t>
      </w:r>
      <w:r w:rsidRPr="00982EB1">
        <w:rPr>
          <w:sz w:val="28"/>
          <w:szCs w:val="28"/>
        </w:rPr>
        <w:t>–</w:t>
      </w:r>
      <w:r w:rsidRPr="00982EB1">
        <w:rPr>
          <w:spacing w:val="-1"/>
          <w:sz w:val="28"/>
          <w:szCs w:val="28"/>
        </w:rPr>
        <w:t xml:space="preserve"> </w:t>
      </w:r>
      <w:r w:rsidRPr="00982EB1">
        <w:rPr>
          <w:sz w:val="28"/>
          <w:szCs w:val="28"/>
        </w:rPr>
        <w:t>форс-мажора).</w:t>
      </w:r>
    </w:p>
    <w:p w:rsidR="00982EB1" w:rsidRPr="00982EB1" w:rsidRDefault="00982EB1" w:rsidP="00982EB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 </w:t>
      </w:r>
      <w:r w:rsidRPr="00982EB1">
        <w:rPr>
          <w:sz w:val="28"/>
          <w:szCs w:val="28"/>
        </w:rPr>
        <w:t>Изменение</w:t>
      </w:r>
      <w:r w:rsidRPr="00982EB1">
        <w:rPr>
          <w:spacing w:val="1"/>
          <w:sz w:val="28"/>
          <w:szCs w:val="28"/>
        </w:rPr>
        <w:t xml:space="preserve"> </w:t>
      </w:r>
      <w:proofErr w:type="gramStart"/>
      <w:r w:rsidRPr="00982EB1">
        <w:rPr>
          <w:sz w:val="28"/>
          <w:szCs w:val="28"/>
        </w:rPr>
        <w:t>сроков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реализации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персонализированной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программы</w:t>
      </w:r>
      <w:r w:rsidRPr="00982EB1">
        <w:rPr>
          <w:spacing w:val="-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</w:t>
      </w:r>
      <w:r w:rsidRPr="00982EB1">
        <w:rPr>
          <w:spacing w:val="-3"/>
          <w:sz w:val="28"/>
          <w:szCs w:val="28"/>
        </w:rPr>
        <w:t xml:space="preserve"> </w:t>
      </w:r>
      <w:r w:rsidRPr="00982EB1">
        <w:rPr>
          <w:sz w:val="28"/>
          <w:szCs w:val="28"/>
        </w:rPr>
        <w:t>педагогических работников</w:t>
      </w:r>
      <w:proofErr w:type="gramEnd"/>
      <w:r w:rsidRPr="00982EB1">
        <w:rPr>
          <w:sz w:val="28"/>
          <w:szCs w:val="28"/>
        </w:rPr>
        <w:t>.</w:t>
      </w:r>
    </w:p>
    <w:p w:rsidR="00982EB1" w:rsidRPr="00982EB1" w:rsidRDefault="00982EB1" w:rsidP="00515711">
      <w:pPr>
        <w:pStyle w:val="a5"/>
        <w:ind w:firstLine="708"/>
        <w:jc w:val="both"/>
        <w:rPr>
          <w:sz w:val="28"/>
          <w:szCs w:val="28"/>
        </w:rPr>
      </w:pPr>
      <w:r w:rsidRPr="00982EB1">
        <w:rPr>
          <w:sz w:val="28"/>
          <w:szCs w:val="28"/>
        </w:rPr>
        <w:t>По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обоюдному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согласию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наставника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наставляемого/наставляемых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педагогов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возможно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продление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срока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реализации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персонализированной</w:t>
      </w:r>
      <w:r w:rsidRPr="00982EB1">
        <w:rPr>
          <w:spacing w:val="-67"/>
          <w:sz w:val="28"/>
          <w:szCs w:val="28"/>
        </w:rPr>
        <w:t xml:space="preserve"> </w:t>
      </w:r>
      <w:r w:rsidRPr="00982EB1">
        <w:rPr>
          <w:sz w:val="28"/>
          <w:szCs w:val="28"/>
        </w:rPr>
        <w:t>программы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или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корректировка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ее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содержания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(например,</w:t>
      </w:r>
      <w:r w:rsidRPr="00982EB1">
        <w:rPr>
          <w:spacing w:val="1"/>
          <w:sz w:val="28"/>
          <w:szCs w:val="28"/>
        </w:rPr>
        <w:t xml:space="preserve"> </w:t>
      </w:r>
      <w:r w:rsidRPr="00982EB1">
        <w:rPr>
          <w:sz w:val="28"/>
          <w:szCs w:val="28"/>
        </w:rPr>
        <w:t>плана</w:t>
      </w:r>
      <w:r w:rsidRPr="00982EB1">
        <w:rPr>
          <w:spacing w:val="-1"/>
          <w:sz w:val="28"/>
          <w:szCs w:val="28"/>
        </w:rPr>
        <w:t xml:space="preserve"> </w:t>
      </w:r>
      <w:r w:rsidRPr="00982EB1">
        <w:rPr>
          <w:sz w:val="28"/>
          <w:szCs w:val="28"/>
        </w:rPr>
        <w:t>мероприятий,</w:t>
      </w:r>
      <w:r w:rsidRPr="00982EB1">
        <w:rPr>
          <w:spacing w:val="-3"/>
          <w:sz w:val="28"/>
          <w:szCs w:val="28"/>
        </w:rPr>
        <w:t xml:space="preserve"> </w:t>
      </w:r>
      <w:r w:rsidRPr="00982EB1">
        <w:rPr>
          <w:sz w:val="28"/>
          <w:szCs w:val="28"/>
        </w:rPr>
        <w:t>формы</w:t>
      </w:r>
      <w:r w:rsidRPr="00982EB1">
        <w:rPr>
          <w:spacing w:val="-2"/>
          <w:sz w:val="28"/>
          <w:szCs w:val="28"/>
        </w:rPr>
        <w:t xml:space="preserve"> </w:t>
      </w:r>
      <w:r w:rsidRPr="00982EB1">
        <w:rPr>
          <w:sz w:val="28"/>
          <w:szCs w:val="28"/>
        </w:rPr>
        <w:t>наставничества).</w:t>
      </w:r>
    </w:p>
    <w:p w:rsidR="00CA241C" w:rsidRDefault="00982EB1" w:rsidP="00982EB1">
      <w:pPr>
        <w:pStyle w:val="a5"/>
        <w:jc w:val="center"/>
        <w:rPr>
          <w:b/>
          <w:sz w:val="26"/>
          <w:szCs w:val="26"/>
        </w:rPr>
      </w:pPr>
      <w:r>
        <w:rPr>
          <w:b/>
          <w:spacing w:val="-1"/>
          <w:sz w:val="28"/>
          <w:szCs w:val="28"/>
        </w:rPr>
        <w:t xml:space="preserve">8. </w:t>
      </w:r>
      <w:r w:rsidR="00CA241C" w:rsidRPr="00CA241C">
        <w:rPr>
          <w:b/>
          <w:sz w:val="26"/>
          <w:szCs w:val="26"/>
        </w:rPr>
        <w:t>Стимулирование педагогических работников, осуществляющих наставническую деятельность</w:t>
      </w:r>
    </w:p>
    <w:p w:rsidR="00515711" w:rsidRDefault="00515711" w:rsidP="0051571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П</w:t>
      </w:r>
      <w:r w:rsidRPr="00515711">
        <w:rPr>
          <w:sz w:val="28"/>
          <w:szCs w:val="28"/>
        </w:rPr>
        <w:t>еречень нематериальных мер стимулирования для педагогических работников</w:t>
      </w:r>
      <w:r>
        <w:rPr>
          <w:sz w:val="28"/>
          <w:szCs w:val="28"/>
        </w:rPr>
        <w:t xml:space="preserve"> образовательной организации,</w:t>
      </w:r>
      <w:r w:rsidRPr="00515711">
        <w:rPr>
          <w:sz w:val="28"/>
          <w:szCs w:val="28"/>
        </w:rPr>
        <w:t xml:space="preserve"> направленных на повышение общественного статуса наставников, публичное признание их деятельности и заслуг</w:t>
      </w:r>
      <w:r>
        <w:rPr>
          <w:sz w:val="28"/>
          <w:szCs w:val="28"/>
        </w:rPr>
        <w:t>:</w:t>
      </w:r>
      <w:r w:rsidRPr="00515711">
        <w:rPr>
          <w:sz w:val="28"/>
          <w:szCs w:val="28"/>
        </w:rPr>
        <w:t xml:space="preserve"> </w:t>
      </w:r>
    </w:p>
    <w:p w:rsidR="00515711" w:rsidRDefault="005C25F5" w:rsidP="00515711">
      <w:pPr>
        <w:pStyle w:val="a5"/>
        <w:ind w:firstLine="708"/>
        <w:jc w:val="both"/>
        <w:rPr>
          <w:sz w:val="28"/>
          <w:szCs w:val="28"/>
        </w:rPr>
      </w:pPr>
      <w:r w:rsidRPr="005C25F5">
        <w:rPr>
          <w:sz w:val="28"/>
          <w:szCs w:val="28"/>
        </w:rPr>
        <w:t>− учет наставнической деятельности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515711" w:rsidRDefault="005C25F5" w:rsidP="00515711">
      <w:pPr>
        <w:pStyle w:val="a5"/>
        <w:ind w:firstLine="708"/>
        <w:jc w:val="both"/>
        <w:rPr>
          <w:sz w:val="28"/>
          <w:szCs w:val="28"/>
        </w:rPr>
      </w:pPr>
      <w:r w:rsidRPr="005C25F5">
        <w:rPr>
          <w:sz w:val="28"/>
          <w:szCs w:val="28"/>
        </w:rPr>
        <w:t xml:space="preserve"> − награждение наставников Почетными грамотами и Благодарностями муниципального и регионального уровней; </w:t>
      </w:r>
    </w:p>
    <w:p w:rsidR="00515711" w:rsidRDefault="005C25F5" w:rsidP="00515711">
      <w:pPr>
        <w:pStyle w:val="a5"/>
        <w:ind w:firstLine="708"/>
        <w:jc w:val="both"/>
        <w:rPr>
          <w:sz w:val="28"/>
          <w:szCs w:val="28"/>
        </w:rPr>
      </w:pPr>
      <w:r w:rsidRPr="005C25F5">
        <w:rPr>
          <w:sz w:val="28"/>
          <w:szCs w:val="28"/>
        </w:rPr>
        <w:t xml:space="preserve">− представление наставников к награждению ведомственными наградами </w:t>
      </w:r>
      <w:proofErr w:type="spellStart"/>
      <w:r w:rsidRPr="005C25F5">
        <w:rPr>
          <w:sz w:val="28"/>
          <w:szCs w:val="28"/>
        </w:rPr>
        <w:t>Минпросвещения</w:t>
      </w:r>
      <w:proofErr w:type="spellEnd"/>
      <w:r w:rsidRPr="005C25F5">
        <w:rPr>
          <w:sz w:val="28"/>
          <w:szCs w:val="28"/>
        </w:rPr>
        <w:t xml:space="preserve"> России – нагрудный знак «Почетный наставник» и «Молодость и Профессионализм»; </w:t>
      </w:r>
    </w:p>
    <w:p w:rsidR="00CA241C" w:rsidRPr="005C25F5" w:rsidRDefault="005C25F5" w:rsidP="00515711">
      <w:pPr>
        <w:pStyle w:val="a5"/>
        <w:ind w:firstLine="708"/>
        <w:jc w:val="both"/>
        <w:rPr>
          <w:b/>
          <w:spacing w:val="-1"/>
          <w:sz w:val="28"/>
          <w:szCs w:val="28"/>
        </w:rPr>
      </w:pPr>
      <w:r w:rsidRPr="005C25F5">
        <w:rPr>
          <w:sz w:val="28"/>
          <w:szCs w:val="28"/>
        </w:rPr>
        <w:t>− представление наставников к награждению государственными наградами Российской Федерации – знак отличия «За наставничество».</w:t>
      </w:r>
    </w:p>
    <w:p w:rsidR="00982EB1" w:rsidRPr="00982EB1" w:rsidRDefault="00CA241C" w:rsidP="00982EB1">
      <w:pPr>
        <w:pStyle w:val="a5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>9.</w:t>
      </w:r>
      <w:r w:rsidR="00982EB1" w:rsidRPr="00982EB1">
        <w:rPr>
          <w:b/>
          <w:spacing w:val="-1"/>
          <w:sz w:val="28"/>
          <w:szCs w:val="28"/>
        </w:rPr>
        <w:t>Заключительные</w:t>
      </w:r>
      <w:r w:rsidR="00982EB1" w:rsidRPr="00982EB1">
        <w:rPr>
          <w:b/>
          <w:spacing w:val="-16"/>
          <w:sz w:val="28"/>
          <w:szCs w:val="28"/>
        </w:rPr>
        <w:t xml:space="preserve"> </w:t>
      </w:r>
      <w:r w:rsidR="00982EB1" w:rsidRPr="00982EB1">
        <w:rPr>
          <w:b/>
          <w:sz w:val="28"/>
          <w:szCs w:val="28"/>
        </w:rPr>
        <w:t>положения</w:t>
      </w:r>
    </w:p>
    <w:p w:rsidR="00982EB1" w:rsidRPr="00982EB1" w:rsidRDefault="00515711" w:rsidP="00982EB1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2EB1">
        <w:rPr>
          <w:sz w:val="28"/>
          <w:szCs w:val="28"/>
        </w:rPr>
        <w:t xml:space="preserve">.1. </w:t>
      </w:r>
      <w:r w:rsidR="00982EB1" w:rsidRPr="00982EB1">
        <w:rPr>
          <w:sz w:val="28"/>
          <w:szCs w:val="28"/>
        </w:rPr>
        <w:t>Настоящее Положение вступает в силу с момента утверждения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руководителем</w:t>
      </w:r>
      <w:r w:rsidR="00982EB1" w:rsidRPr="00982EB1">
        <w:rPr>
          <w:spacing w:val="-4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образовательной</w:t>
      </w:r>
      <w:r w:rsidR="00982EB1" w:rsidRPr="00982EB1">
        <w:rPr>
          <w:spacing w:val="-4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организации</w:t>
      </w:r>
      <w:r w:rsidR="00982EB1" w:rsidRPr="00982EB1">
        <w:rPr>
          <w:spacing w:val="-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и</w:t>
      </w:r>
      <w:r w:rsidR="00982EB1" w:rsidRPr="00982EB1">
        <w:rPr>
          <w:spacing w:val="-3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действует</w:t>
      </w:r>
      <w:r w:rsidR="00982EB1" w:rsidRPr="00982EB1">
        <w:rPr>
          <w:spacing w:val="-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бессрочно.</w:t>
      </w:r>
    </w:p>
    <w:p w:rsidR="00982EB1" w:rsidRPr="00515711" w:rsidRDefault="00515711" w:rsidP="00515711">
      <w:pPr>
        <w:pStyle w:val="a5"/>
        <w:ind w:firstLine="708"/>
        <w:jc w:val="both"/>
        <w:rPr>
          <w:sz w:val="28"/>
          <w:szCs w:val="28"/>
        </w:rPr>
        <w:sectPr w:rsidR="00982EB1" w:rsidRPr="00515711">
          <w:pgSz w:w="11910" w:h="16840"/>
          <w:pgMar w:top="1040" w:right="740" w:bottom="280" w:left="1560" w:header="720" w:footer="720" w:gutter="0"/>
          <w:cols w:space="720"/>
        </w:sectPr>
      </w:pPr>
      <w:r>
        <w:rPr>
          <w:sz w:val="28"/>
          <w:szCs w:val="28"/>
        </w:rPr>
        <w:t>9</w:t>
      </w:r>
      <w:r w:rsidR="00982EB1">
        <w:rPr>
          <w:sz w:val="28"/>
          <w:szCs w:val="28"/>
        </w:rPr>
        <w:t xml:space="preserve">.2. </w:t>
      </w:r>
      <w:proofErr w:type="gramStart"/>
      <w:r w:rsidR="00982EB1" w:rsidRPr="00982EB1">
        <w:rPr>
          <w:sz w:val="28"/>
          <w:szCs w:val="28"/>
        </w:rPr>
        <w:t>В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настоящее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Положение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могут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быть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внесены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изменения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дополнения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в соответствии с вновь принятыми законодательными и иными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нормативными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актами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Российской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Федерации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вновь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принятыми</w:t>
      </w:r>
      <w:r w:rsidR="00982EB1" w:rsidRPr="00982EB1">
        <w:rPr>
          <w:spacing w:val="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локальными</w:t>
      </w:r>
      <w:r w:rsidR="00982EB1" w:rsidRPr="00982EB1">
        <w:rPr>
          <w:spacing w:val="8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нормативными</w:t>
      </w:r>
      <w:r w:rsidR="00982EB1" w:rsidRPr="00982EB1">
        <w:rPr>
          <w:spacing w:val="10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актами</w:t>
      </w:r>
      <w:r w:rsidR="00982EB1" w:rsidRPr="00982EB1">
        <w:rPr>
          <w:spacing w:val="11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образовательной</w:t>
      </w:r>
      <w:r w:rsidR="00982EB1" w:rsidRPr="00982EB1">
        <w:rPr>
          <w:spacing w:val="10"/>
          <w:sz w:val="28"/>
          <w:szCs w:val="28"/>
        </w:rPr>
        <w:t xml:space="preserve"> </w:t>
      </w:r>
      <w:r w:rsidR="00982EB1" w:rsidRPr="00982EB1">
        <w:rPr>
          <w:sz w:val="28"/>
          <w:szCs w:val="28"/>
        </w:rPr>
        <w:t>организации</w:t>
      </w:r>
      <w:r w:rsidR="00982EB1">
        <w:rPr>
          <w:sz w:val="28"/>
          <w:szCs w:val="28"/>
        </w:rPr>
        <w:t>.</w:t>
      </w:r>
      <w:proofErr w:type="gramEnd"/>
    </w:p>
    <w:p w:rsidR="007B455F" w:rsidRDefault="007B455F" w:rsidP="005157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B455F" w:rsidRDefault="00A0538C" w:rsidP="007B4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EE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№2</w:t>
      </w:r>
    </w:p>
    <w:p w:rsidR="00A0538C" w:rsidRPr="00A0538C" w:rsidRDefault="007B455F" w:rsidP="00A0538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</w:t>
      </w:r>
      <w:r w:rsidRPr="007B45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МОУ «СОШ № 3» г. Валуйки  </w:t>
      </w:r>
      <w:r w:rsidR="00993BB3">
        <w:rPr>
          <w:rFonts w:ascii="Times New Roman" w:hAnsi="Times New Roman"/>
          <w:sz w:val="24"/>
          <w:szCs w:val="24"/>
        </w:rPr>
        <w:br/>
        <w:t>от  22 февраля 2022 года № 35</w:t>
      </w:r>
      <w:r w:rsidR="00A0538C" w:rsidRPr="00EE6EEB">
        <w:rPr>
          <w:rFonts w:ascii="Times New Roman" w:hAnsi="Times New Roman"/>
          <w:sz w:val="24"/>
          <w:szCs w:val="24"/>
        </w:rPr>
        <w:t xml:space="preserve">-од </w:t>
      </w:r>
    </w:p>
    <w:p w:rsidR="00A0538C" w:rsidRPr="00A0538C" w:rsidRDefault="00A0538C" w:rsidP="00A0538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538C">
        <w:rPr>
          <w:rFonts w:ascii="Times New Roman" w:hAnsi="Times New Roman"/>
          <w:b/>
          <w:sz w:val="26"/>
          <w:szCs w:val="26"/>
        </w:rPr>
        <w:t xml:space="preserve">План мероприятий (дорожная карта) по внедрению системы (целевой модели) наставничества </w:t>
      </w:r>
      <w:r w:rsidR="007B455F">
        <w:rPr>
          <w:rFonts w:ascii="Times New Roman" w:hAnsi="Times New Roman"/>
          <w:b/>
          <w:sz w:val="26"/>
          <w:szCs w:val="26"/>
        </w:rPr>
        <w:t xml:space="preserve">в </w:t>
      </w:r>
      <w:r w:rsidR="007B455F" w:rsidRPr="007B455F">
        <w:rPr>
          <w:rFonts w:ascii="Times New Roman" w:hAnsi="Times New Roman"/>
          <w:b/>
          <w:sz w:val="26"/>
          <w:szCs w:val="26"/>
        </w:rPr>
        <w:t>МОУ «СОШ № 3» г. Валуйки</w:t>
      </w:r>
      <w:r w:rsidR="007B455F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55"/>
        <w:gridCol w:w="1725"/>
        <w:gridCol w:w="2187"/>
        <w:gridCol w:w="2296"/>
      </w:tblGrid>
      <w:tr w:rsidR="00FA1A1E" w:rsidRPr="007B455F" w:rsidTr="007B455F">
        <w:tc>
          <w:tcPr>
            <w:tcW w:w="567" w:type="dxa"/>
          </w:tcPr>
          <w:p w:rsidR="00A0538C" w:rsidRPr="007B455F" w:rsidRDefault="00A0538C" w:rsidP="007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5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5" w:type="dxa"/>
          </w:tcPr>
          <w:p w:rsidR="00A0538C" w:rsidRPr="007B455F" w:rsidRDefault="00A0538C" w:rsidP="007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25" w:type="dxa"/>
          </w:tcPr>
          <w:p w:rsidR="00A0538C" w:rsidRPr="007B455F" w:rsidRDefault="00A0538C" w:rsidP="007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7" w:type="dxa"/>
          </w:tcPr>
          <w:p w:rsidR="00A0538C" w:rsidRPr="007B455F" w:rsidRDefault="00A0538C" w:rsidP="007B45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55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96" w:type="dxa"/>
          </w:tcPr>
          <w:p w:rsidR="00A0538C" w:rsidRPr="007B455F" w:rsidRDefault="00515711" w:rsidP="00515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0538C" w:rsidRPr="007B455F">
              <w:rPr>
                <w:rFonts w:ascii="Times New Roman" w:hAnsi="Times New Roman"/>
                <w:b/>
                <w:sz w:val="24"/>
                <w:szCs w:val="24"/>
              </w:rPr>
              <w:t>тветственн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</w:p>
        </w:tc>
      </w:tr>
      <w:tr w:rsidR="00FA1A1E" w:rsidRPr="007B455F" w:rsidTr="007B455F">
        <w:tc>
          <w:tcPr>
            <w:tcW w:w="567" w:type="dxa"/>
          </w:tcPr>
          <w:p w:rsidR="00A0538C" w:rsidRPr="007B455F" w:rsidRDefault="00A0538C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A0538C" w:rsidRPr="007B455F" w:rsidRDefault="00FA482C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Создание нормативных документов по </w:t>
            </w:r>
            <w:r w:rsidR="003E5756" w:rsidRPr="007B455F">
              <w:rPr>
                <w:rFonts w:ascii="Times New Roman" w:hAnsi="Times New Roman"/>
                <w:sz w:val="24"/>
                <w:szCs w:val="24"/>
              </w:rPr>
              <w:t>внедрению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="003E5756" w:rsidRPr="007B455F">
              <w:rPr>
                <w:rFonts w:ascii="Times New Roman" w:hAnsi="Times New Roman"/>
                <w:sz w:val="24"/>
                <w:szCs w:val="24"/>
              </w:rPr>
              <w:t xml:space="preserve"> (целевой модели) наставничества в общеобразовательных организациях </w:t>
            </w:r>
            <w:proofErr w:type="spellStart"/>
            <w:r w:rsidR="003E5756" w:rsidRPr="007B455F">
              <w:rPr>
                <w:rFonts w:ascii="Times New Roman" w:hAnsi="Times New Roman"/>
                <w:sz w:val="24"/>
                <w:szCs w:val="24"/>
              </w:rPr>
              <w:t>Валуйского</w:t>
            </w:r>
            <w:proofErr w:type="spellEnd"/>
            <w:r w:rsidR="003E5756" w:rsidRPr="007B455F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3E5756" w:rsidRPr="007B455F" w:rsidRDefault="00502BF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A0538C" w:rsidRPr="007B455F" w:rsidRDefault="00502BF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2022 года </w:t>
            </w:r>
          </w:p>
        </w:tc>
        <w:tc>
          <w:tcPr>
            <w:tcW w:w="2187" w:type="dxa"/>
          </w:tcPr>
          <w:p w:rsidR="00A0538C" w:rsidRPr="007B455F" w:rsidRDefault="003E575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B455F" w:rsidRPr="007B455F">
              <w:rPr>
                <w:rFonts w:ascii="Times New Roman" w:hAnsi="Times New Roman"/>
                <w:sz w:val="26"/>
                <w:szCs w:val="26"/>
              </w:rPr>
              <w:t xml:space="preserve">МОУ «СОШ № 3» г. Валуйки  </w:t>
            </w:r>
          </w:p>
        </w:tc>
        <w:tc>
          <w:tcPr>
            <w:tcW w:w="2296" w:type="dxa"/>
          </w:tcPr>
          <w:p w:rsidR="00A0538C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7B455F" w:rsidRPr="007B455F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</w:tc>
      </w:tr>
      <w:tr w:rsidR="00FA1A1E" w:rsidRPr="007B455F" w:rsidTr="007B455F">
        <w:tc>
          <w:tcPr>
            <w:tcW w:w="567" w:type="dxa"/>
          </w:tcPr>
          <w:p w:rsidR="00A0538C" w:rsidRPr="007B455F" w:rsidRDefault="00A0538C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A0538C" w:rsidRPr="007B455F" w:rsidRDefault="00502BF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="003E5756" w:rsidRPr="007B455F">
              <w:rPr>
                <w:rFonts w:ascii="Times New Roman" w:hAnsi="Times New Roman"/>
                <w:sz w:val="24"/>
                <w:szCs w:val="24"/>
              </w:rPr>
              <w:t xml:space="preserve"> координатора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>, содействующ</w:t>
            </w:r>
            <w:r w:rsidR="003E5756" w:rsidRPr="007B455F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внедрению системы (целевой модели) наставничества в </w:t>
            </w:r>
            <w:proofErr w:type="spellStart"/>
            <w:r w:rsidR="003E5756" w:rsidRPr="007B455F">
              <w:rPr>
                <w:rFonts w:ascii="Times New Roman" w:hAnsi="Times New Roman"/>
                <w:sz w:val="24"/>
                <w:szCs w:val="24"/>
              </w:rPr>
              <w:t>Валуйском</w:t>
            </w:r>
            <w:proofErr w:type="spellEnd"/>
            <w:r w:rsidR="003E5756" w:rsidRPr="007B455F">
              <w:rPr>
                <w:rFonts w:ascii="Times New Roman" w:hAnsi="Times New Roman"/>
                <w:sz w:val="24"/>
                <w:szCs w:val="24"/>
              </w:rPr>
              <w:t xml:space="preserve"> городском округе 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</w:tcPr>
          <w:p w:rsidR="00A0538C" w:rsidRPr="007B455F" w:rsidRDefault="00502BF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Февраль-март 2022 года </w:t>
            </w:r>
          </w:p>
        </w:tc>
        <w:tc>
          <w:tcPr>
            <w:tcW w:w="2187" w:type="dxa"/>
          </w:tcPr>
          <w:p w:rsidR="00A0538C" w:rsidRPr="007B455F" w:rsidRDefault="003E575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7B455F" w:rsidRPr="007B455F">
              <w:rPr>
                <w:rFonts w:ascii="Times New Roman" w:hAnsi="Times New Roman"/>
                <w:sz w:val="26"/>
                <w:szCs w:val="26"/>
              </w:rPr>
              <w:t xml:space="preserve">МОУ «СОШ № 3» г. Валуйки  </w:t>
            </w:r>
          </w:p>
        </w:tc>
        <w:tc>
          <w:tcPr>
            <w:tcW w:w="2296" w:type="dxa"/>
          </w:tcPr>
          <w:p w:rsidR="00A0538C" w:rsidRPr="007B455F" w:rsidRDefault="007B455F" w:rsidP="0051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515711" w:rsidRPr="007B455F" w:rsidTr="007B455F">
        <w:tc>
          <w:tcPr>
            <w:tcW w:w="567" w:type="dxa"/>
          </w:tcPr>
          <w:p w:rsidR="00515711" w:rsidRPr="007B455F" w:rsidRDefault="00515711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Отбор кандидатур педагогических работников </w:t>
            </w:r>
            <w:r w:rsidRPr="007B455F">
              <w:rPr>
                <w:rFonts w:ascii="Times New Roman" w:hAnsi="Times New Roman"/>
                <w:sz w:val="26"/>
                <w:szCs w:val="26"/>
              </w:rPr>
              <w:t xml:space="preserve">МОУ «СОШ № 3» г. Валуйки  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для выполнения функции наставника, наставляемого </w:t>
            </w:r>
          </w:p>
        </w:tc>
        <w:tc>
          <w:tcPr>
            <w:tcW w:w="172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>2022 года</w:t>
            </w:r>
            <w:r>
              <w:rPr>
                <w:rFonts w:ascii="Times New Roman" w:hAnsi="Times New Roman"/>
                <w:sz w:val="24"/>
                <w:szCs w:val="24"/>
              </w:rPr>
              <w:t>, постоянно</w:t>
            </w:r>
          </w:p>
        </w:tc>
        <w:tc>
          <w:tcPr>
            <w:tcW w:w="2187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296" w:type="dxa"/>
          </w:tcPr>
          <w:p w:rsidR="00515711" w:rsidRDefault="00515711" w:rsidP="00515711">
            <w:pPr>
              <w:jc w:val="center"/>
            </w:pPr>
            <w:r w:rsidRPr="00AF3E8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15711" w:rsidRPr="007B455F" w:rsidTr="007B455F">
        <w:tc>
          <w:tcPr>
            <w:tcW w:w="567" w:type="dxa"/>
          </w:tcPr>
          <w:p w:rsidR="00515711" w:rsidRPr="007B455F" w:rsidRDefault="00515711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Сопровождение раздела «Наставничество в сфере образования» на официальном сайте </w:t>
            </w:r>
            <w:r w:rsidRPr="007B455F">
              <w:rPr>
                <w:rFonts w:ascii="Times New Roman" w:hAnsi="Times New Roman"/>
                <w:sz w:val="26"/>
                <w:szCs w:val="26"/>
              </w:rPr>
              <w:t xml:space="preserve">МОУ «СОШ № 3» г. Валуйки  </w:t>
            </w:r>
          </w:p>
        </w:tc>
        <w:tc>
          <w:tcPr>
            <w:tcW w:w="172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87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Раздел на официальном </w:t>
            </w:r>
            <w:r w:rsidRPr="007B455F">
              <w:rPr>
                <w:rFonts w:ascii="Times New Roman" w:hAnsi="Times New Roman"/>
                <w:sz w:val="26"/>
                <w:szCs w:val="26"/>
              </w:rPr>
              <w:t xml:space="preserve">МОУ «СОШ № 3» г. Валуйки  </w:t>
            </w:r>
          </w:p>
        </w:tc>
        <w:tc>
          <w:tcPr>
            <w:tcW w:w="2296" w:type="dxa"/>
          </w:tcPr>
          <w:p w:rsidR="00515711" w:rsidRDefault="00515711" w:rsidP="00515711">
            <w:pPr>
              <w:jc w:val="center"/>
            </w:pPr>
            <w:r w:rsidRPr="00AF3E8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15711" w:rsidRPr="007B455F" w:rsidTr="007B455F">
        <w:tc>
          <w:tcPr>
            <w:tcW w:w="567" w:type="dxa"/>
          </w:tcPr>
          <w:p w:rsidR="00515711" w:rsidRPr="007B455F" w:rsidRDefault="00515711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Создание банка дефицитов профессиональных компетенций педагогических работников </w:t>
            </w:r>
          </w:p>
        </w:tc>
        <w:tc>
          <w:tcPr>
            <w:tcW w:w="172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>1 полугодие 2022 года</w:t>
            </w:r>
            <w:r>
              <w:rPr>
                <w:rFonts w:ascii="Times New Roman" w:hAnsi="Times New Roman"/>
                <w:sz w:val="24"/>
                <w:szCs w:val="24"/>
              </w:rPr>
              <w:t>, постоянно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Банк дефицитов профессиональных компетенций педагогических работников </w:t>
            </w:r>
          </w:p>
        </w:tc>
        <w:tc>
          <w:tcPr>
            <w:tcW w:w="2296" w:type="dxa"/>
          </w:tcPr>
          <w:p w:rsidR="00515711" w:rsidRDefault="00515711" w:rsidP="00515711">
            <w:pPr>
              <w:jc w:val="center"/>
            </w:pPr>
            <w:r w:rsidRPr="00AF3E8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515711" w:rsidRPr="007B455F" w:rsidTr="007B455F">
        <w:tc>
          <w:tcPr>
            <w:tcW w:w="567" w:type="dxa"/>
          </w:tcPr>
          <w:p w:rsidR="00515711" w:rsidRPr="007B455F" w:rsidRDefault="00515711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B455F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7B455F">
              <w:rPr>
                <w:rFonts w:ascii="Times New Roman" w:hAnsi="Times New Roman"/>
                <w:sz w:val="24"/>
                <w:szCs w:val="24"/>
              </w:rPr>
              <w:t xml:space="preserve">, семинаров, иных мероприятий по направлениям деятельности наставничества, обмену опытом в сфере наставничества </w:t>
            </w:r>
          </w:p>
        </w:tc>
        <w:tc>
          <w:tcPr>
            <w:tcW w:w="1725" w:type="dxa"/>
          </w:tcPr>
          <w:p w:rsidR="00515711" w:rsidRPr="007B455F" w:rsidRDefault="00515711" w:rsidP="0051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515711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Информация на сайте о проведенном мероприятии </w:t>
            </w:r>
          </w:p>
        </w:tc>
        <w:tc>
          <w:tcPr>
            <w:tcW w:w="2296" w:type="dxa"/>
          </w:tcPr>
          <w:p w:rsidR="00515711" w:rsidRDefault="00515711" w:rsidP="00515711">
            <w:pPr>
              <w:jc w:val="center"/>
            </w:pPr>
            <w:r w:rsidRPr="00AF3E8F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3E5756" w:rsidRPr="007B455F" w:rsidTr="007B455F">
        <w:tc>
          <w:tcPr>
            <w:tcW w:w="567" w:type="dxa"/>
          </w:tcPr>
          <w:p w:rsidR="003E5756" w:rsidRPr="007B455F" w:rsidRDefault="003E5756" w:rsidP="007B455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3E5756" w:rsidRPr="007B455F" w:rsidRDefault="003E5756" w:rsidP="00515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Консультации кураторов, наставников </w:t>
            </w:r>
          </w:p>
        </w:tc>
        <w:tc>
          <w:tcPr>
            <w:tcW w:w="1725" w:type="dxa"/>
          </w:tcPr>
          <w:p w:rsidR="003E5756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87" w:type="dxa"/>
          </w:tcPr>
          <w:p w:rsidR="003E5756" w:rsidRPr="007B455F" w:rsidRDefault="003E5756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55F">
              <w:rPr>
                <w:rFonts w:ascii="Times New Roman" w:hAnsi="Times New Roman"/>
                <w:sz w:val="24"/>
                <w:szCs w:val="24"/>
              </w:rPr>
              <w:t xml:space="preserve">Журнал консультаций </w:t>
            </w:r>
          </w:p>
        </w:tc>
        <w:tc>
          <w:tcPr>
            <w:tcW w:w="2296" w:type="dxa"/>
          </w:tcPr>
          <w:p w:rsidR="003E5756" w:rsidRPr="007B455F" w:rsidRDefault="00515711" w:rsidP="007B45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B455F">
              <w:rPr>
                <w:rFonts w:ascii="Times New Roman" w:hAnsi="Times New Roman"/>
                <w:sz w:val="24"/>
                <w:szCs w:val="24"/>
              </w:rPr>
              <w:t>аместитель директора</w:t>
            </w:r>
          </w:p>
        </w:tc>
      </w:tr>
    </w:tbl>
    <w:p w:rsidR="00D66D67" w:rsidRDefault="00D66D67" w:rsidP="00D233B1">
      <w:pPr>
        <w:rPr>
          <w:rFonts w:ascii="Times New Roman" w:hAnsi="Times New Roman"/>
          <w:sz w:val="28"/>
          <w:szCs w:val="28"/>
        </w:rPr>
      </w:pPr>
    </w:p>
    <w:p w:rsidR="00F43488" w:rsidRDefault="00F43488" w:rsidP="00D233B1">
      <w:pPr>
        <w:rPr>
          <w:rFonts w:ascii="Times New Roman" w:hAnsi="Times New Roman"/>
          <w:sz w:val="28"/>
          <w:szCs w:val="28"/>
        </w:rPr>
      </w:pPr>
    </w:p>
    <w:p w:rsidR="00D233B1" w:rsidRDefault="00D233B1" w:rsidP="00D233B1">
      <w:pPr>
        <w:rPr>
          <w:rFonts w:ascii="Times New Roman" w:hAnsi="Times New Roman"/>
          <w:sz w:val="28"/>
          <w:szCs w:val="28"/>
        </w:rPr>
      </w:pPr>
    </w:p>
    <w:sectPr w:rsidR="00D233B1" w:rsidSect="00376E34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D9C"/>
    <w:multiLevelType w:val="multilevel"/>
    <w:tmpl w:val="4F303E28"/>
    <w:lvl w:ilvl="0">
      <w:start w:val="1"/>
      <w:numFmt w:val="decimal"/>
      <w:lvlText w:val="%1."/>
      <w:lvlJc w:val="left"/>
      <w:pPr>
        <w:ind w:left="37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5" w:hanging="15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0" w:hanging="1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8" w:hanging="1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6" w:hanging="1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1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1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1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1534"/>
      </w:pPr>
      <w:rPr>
        <w:rFonts w:hint="default"/>
        <w:lang w:val="ru-RU" w:eastAsia="en-US" w:bidi="ar-SA"/>
      </w:rPr>
    </w:lvl>
  </w:abstractNum>
  <w:abstractNum w:abstractNumId="1">
    <w:nsid w:val="1C5B0271"/>
    <w:multiLevelType w:val="hybridMultilevel"/>
    <w:tmpl w:val="B54A6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061710"/>
    <w:multiLevelType w:val="hybridMultilevel"/>
    <w:tmpl w:val="9B8E3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F4F7D"/>
    <w:multiLevelType w:val="multilevel"/>
    <w:tmpl w:val="DE4CBC34"/>
    <w:lvl w:ilvl="0">
      <w:start w:val="2"/>
      <w:numFmt w:val="decimal"/>
      <w:lvlText w:val="%1"/>
      <w:lvlJc w:val="left"/>
      <w:pPr>
        <w:ind w:left="142" w:hanging="18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18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18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1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1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1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1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1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1878"/>
      </w:pPr>
      <w:rPr>
        <w:rFonts w:hint="default"/>
        <w:lang w:val="ru-RU" w:eastAsia="en-US" w:bidi="ar-SA"/>
      </w:rPr>
    </w:lvl>
  </w:abstractNum>
  <w:abstractNum w:abstractNumId="4">
    <w:nsid w:val="50F6320E"/>
    <w:multiLevelType w:val="multilevel"/>
    <w:tmpl w:val="B7E8B662"/>
    <w:lvl w:ilvl="0">
      <w:start w:val="3"/>
      <w:numFmt w:val="decimal"/>
      <w:lvlText w:val="%1"/>
      <w:lvlJc w:val="left"/>
      <w:pPr>
        <w:ind w:left="142" w:hanging="17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17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1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1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1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1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1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1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1712"/>
      </w:pPr>
      <w:rPr>
        <w:rFonts w:hint="default"/>
        <w:lang w:val="ru-RU" w:eastAsia="en-US" w:bidi="ar-SA"/>
      </w:rPr>
    </w:lvl>
  </w:abstractNum>
  <w:abstractNum w:abstractNumId="5">
    <w:nsid w:val="647532D2"/>
    <w:multiLevelType w:val="hybridMultilevel"/>
    <w:tmpl w:val="BF4E978A"/>
    <w:lvl w:ilvl="0" w:tplc="12B4DCC6">
      <w:numFmt w:val="bullet"/>
      <w:lvlText w:val="-"/>
      <w:lvlJc w:val="left"/>
      <w:pPr>
        <w:ind w:left="14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369FBA">
      <w:numFmt w:val="bullet"/>
      <w:lvlText w:val="•"/>
      <w:lvlJc w:val="left"/>
      <w:pPr>
        <w:ind w:left="1086" w:hanging="324"/>
      </w:pPr>
      <w:rPr>
        <w:rFonts w:hint="default"/>
        <w:lang w:val="ru-RU" w:eastAsia="en-US" w:bidi="ar-SA"/>
      </w:rPr>
    </w:lvl>
    <w:lvl w:ilvl="2" w:tplc="340624F8">
      <w:numFmt w:val="bullet"/>
      <w:lvlText w:val="•"/>
      <w:lvlJc w:val="left"/>
      <w:pPr>
        <w:ind w:left="2033" w:hanging="324"/>
      </w:pPr>
      <w:rPr>
        <w:rFonts w:hint="default"/>
        <w:lang w:val="ru-RU" w:eastAsia="en-US" w:bidi="ar-SA"/>
      </w:rPr>
    </w:lvl>
    <w:lvl w:ilvl="3" w:tplc="8EFC01A8">
      <w:numFmt w:val="bullet"/>
      <w:lvlText w:val="•"/>
      <w:lvlJc w:val="left"/>
      <w:pPr>
        <w:ind w:left="2979" w:hanging="324"/>
      </w:pPr>
      <w:rPr>
        <w:rFonts w:hint="default"/>
        <w:lang w:val="ru-RU" w:eastAsia="en-US" w:bidi="ar-SA"/>
      </w:rPr>
    </w:lvl>
    <w:lvl w:ilvl="4" w:tplc="0BB6C518">
      <w:numFmt w:val="bullet"/>
      <w:lvlText w:val="•"/>
      <w:lvlJc w:val="left"/>
      <w:pPr>
        <w:ind w:left="3926" w:hanging="324"/>
      </w:pPr>
      <w:rPr>
        <w:rFonts w:hint="default"/>
        <w:lang w:val="ru-RU" w:eastAsia="en-US" w:bidi="ar-SA"/>
      </w:rPr>
    </w:lvl>
    <w:lvl w:ilvl="5" w:tplc="9CFACD8C">
      <w:numFmt w:val="bullet"/>
      <w:lvlText w:val="•"/>
      <w:lvlJc w:val="left"/>
      <w:pPr>
        <w:ind w:left="4873" w:hanging="324"/>
      </w:pPr>
      <w:rPr>
        <w:rFonts w:hint="default"/>
        <w:lang w:val="ru-RU" w:eastAsia="en-US" w:bidi="ar-SA"/>
      </w:rPr>
    </w:lvl>
    <w:lvl w:ilvl="6" w:tplc="EF729C74">
      <w:numFmt w:val="bullet"/>
      <w:lvlText w:val="•"/>
      <w:lvlJc w:val="left"/>
      <w:pPr>
        <w:ind w:left="5819" w:hanging="324"/>
      </w:pPr>
      <w:rPr>
        <w:rFonts w:hint="default"/>
        <w:lang w:val="ru-RU" w:eastAsia="en-US" w:bidi="ar-SA"/>
      </w:rPr>
    </w:lvl>
    <w:lvl w:ilvl="7" w:tplc="764A99AA">
      <w:numFmt w:val="bullet"/>
      <w:lvlText w:val="•"/>
      <w:lvlJc w:val="left"/>
      <w:pPr>
        <w:ind w:left="6766" w:hanging="324"/>
      </w:pPr>
      <w:rPr>
        <w:rFonts w:hint="default"/>
        <w:lang w:val="ru-RU" w:eastAsia="en-US" w:bidi="ar-SA"/>
      </w:rPr>
    </w:lvl>
    <w:lvl w:ilvl="8" w:tplc="89AC0F64">
      <w:numFmt w:val="bullet"/>
      <w:lvlText w:val="•"/>
      <w:lvlJc w:val="left"/>
      <w:pPr>
        <w:ind w:left="7713" w:hanging="324"/>
      </w:pPr>
      <w:rPr>
        <w:rFonts w:hint="default"/>
        <w:lang w:val="ru-RU" w:eastAsia="en-US" w:bidi="ar-SA"/>
      </w:rPr>
    </w:lvl>
  </w:abstractNum>
  <w:abstractNum w:abstractNumId="6">
    <w:nsid w:val="67A61A78"/>
    <w:multiLevelType w:val="multilevel"/>
    <w:tmpl w:val="6F768730"/>
    <w:lvl w:ilvl="0">
      <w:start w:val="1"/>
      <w:numFmt w:val="decimal"/>
      <w:lvlText w:val="%1"/>
      <w:lvlJc w:val="left"/>
      <w:pPr>
        <w:ind w:left="14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3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57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D18"/>
    <w:rsid w:val="00002A32"/>
    <w:rsid w:val="00013E61"/>
    <w:rsid w:val="00022982"/>
    <w:rsid w:val="00030221"/>
    <w:rsid w:val="00063DF8"/>
    <w:rsid w:val="00094565"/>
    <w:rsid w:val="000C74F6"/>
    <w:rsid w:val="001312EE"/>
    <w:rsid w:val="001313F2"/>
    <w:rsid w:val="0016691B"/>
    <w:rsid w:val="00185D5C"/>
    <w:rsid w:val="001B3888"/>
    <w:rsid w:val="001C7321"/>
    <w:rsid w:val="001F774B"/>
    <w:rsid w:val="0023562B"/>
    <w:rsid w:val="00247E83"/>
    <w:rsid w:val="002711FE"/>
    <w:rsid w:val="00297E54"/>
    <w:rsid w:val="002B7861"/>
    <w:rsid w:val="002E5F86"/>
    <w:rsid w:val="0031360D"/>
    <w:rsid w:val="00315476"/>
    <w:rsid w:val="0031745D"/>
    <w:rsid w:val="00317FB0"/>
    <w:rsid w:val="0032007E"/>
    <w:rsid w:val="003475E8"/>
    <w:rsid w:val="00361767"/>
    <w:rsid w:val="00376E34"/>
    <w:rsid w:val="003B5578"/>
    <w:rsid w:val="003C7A3D"/>
    <w:rsid w:val="003D5170"/>
    <w:rsid w:val="003E5756"/>
    <w:rsid w:val="00412AAE"/>
    <w:rsid w:val="00435A7D"/>
    <w:rsid w:val="00467140"/>
    <w:rsid w:val="00473787"/>
    <w:rsid w:val="00473F58"/>
    <w:rsid w:val="00490FE7"/>
    <w:rsid w:val="004926F2"/>
    <w:rsid w:val="004937B6"/>
    <w:rsid w:val="004C3F95"/>
    <w:rsid w:val="00502BF6"/>
    <w:rsid w:val="00515711"/>
    <w:rsid w:val="00532D10"/>
    <w:rsid w:val="0055566D"/>
    <w:rsid w:val="00565566"/>
    <w:rsid w:val="0057072C"/>
    <w:rsid w:val="00570FD8"/>
    <w:rsid w:val="005761E7"/>
    <w:rsid w:val="005C25F5"/>
    <w:rsid w:val="005E7653"/>
    <w:rsid w:val="00644E4F"/>
    <w:rsid w:val="00654655"/>
    <w:rsid w:val="006D7BE7"/>
    <w:rsid w:val="00710323"/>
    <w:rsid w:val="0074246B"/>
    <w:rsid w:val="00794C6A"/>
    <w:rsid w:val="007A6D9E"/>
    <w:rsid w:val="007B455F"/>
    <w:rsid w:val="007C538B"/>
    <w:rsid w:val="00800CAF"/>
    <w:rsid w:val="00860B1D"/>
    <w:rsid w:val="008B27FF"/>
    <w:rsid w:val="008D0AA1"/>
    <w:rsid w:val="008E2643"/>
    <w:rsid w:val="00925477"/>
    <w:rsid w:val="00943135"/>
    <w:rsid w:val="00975F38"/>
    <w:rsid w:val="00982EB1"/>
    <w:rsid w:val="00983EA8"/>
    <w:rsid w:val="00993BB3"/>
    <w:rsid w:val="009B5C43"/>
    <w:rsid w:val="009E5786"/>
    <w:rsid w:val="009F552C"/>
    <w:rsid w:val="00A02637"/>
    <w:rsid w:val="00A0538C"/>
    <w:rsid w:val="00A11A7F"/>
    <w:rsid w:val="00A14341"/>
    <w:rsid w:val="00A25CA7"/>
    <w:rsid w:val="00AA1CDB"/>
    <w:rsid w:val="00AC366F"/>
    <w:rsid w:val="00AC7F4A"/>
    <w:rsid w:val="00B03E62"/>
    <w:rsid w:val="00B84FA1"/>
    <w:rsid w:val="00B957E0"/>
    <w:rsid w:val="00BB3DEB"/>
    <w:rsid w:val="00C56121"/>
    <w:rsid w:val="00C730F8"/>
    <w:rsid w:val="00C834EE"/>
    <w:rsid w:val="00CA241C"/>
    <w:rsid w:val="00CC0B15"/>
    <w:rsid w:val="00CC658F"/>
    <w:rsid w:val="00D1076B"/>
    <w:rsid w:val="00D233B1"/>
    <w:rsid w:val="00D3014B"/>
    <w:rsid w:val="00D41D97"/>
    <w:rsid w:val="00D428CD"/>
    <w:rsid w:val="00D66D67"/>
    <w:rsid w:val="00DB21AA"/>
    <w:rsid w:val="00DB72D3"/>
    <w:rsid w:val="00DC4D18"/>
    <w:rsid w:val="00DF2CA4"/>
    <w:rsid w:val="00DF4BC4"/>
    <w:rsid w:val="00DF76F3"/>
    <w:rsid w:val="00E27062"/>
    <w:rsid w:val="00E34B95"/>
    <w:rsid w:val="00E97ACA"/>
    <w:rsid w:val="00EC0D51"/>
    <w:rsid w:val="00EC3D27"/>
    <w:rsid w:val="00ED5A8F"/>
    <w:rsid w:val="00EE6EEB"/>
    <w:rsid w:val="00F00A88"/>
    <w:rsid w:val="00F43488"/>
    <w:rsid w:val="00F53D5F"/>
    <w:rsid w:val="00F60DAB"/>
    <w:rsid w:val="00F65B83"/>
    <w:rsid w:val="00F67D67"/>
    <w:rsid w:val="00F8230C"/>
    <w:rsid w:val="00F90B5C"/>
    <w:rsid w:val="00F91A05"/>
    <w:rsid w:val="00F920B5"/>
    <w:rsid w:val="00F96F4A"/>
    <w:rsid w:val="00FA1A1E"/>
    <w:rsid w:val="00FA482C"/>
    <w:rsid w:val="00FB49E9"/>
    <w:rsid w:val="00FE105D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8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D233B1"/>
    <w:pPr>
      <w:keepNext/>
      <w:spacing w:after="0" w:line="240" w:lineRule="auto"/>
      <w:jc w:val="center"/>
      <w:outlineLvl w:val="1"/>
    </w:pPr>
    <w:rPr>
      <w:rFonts w:ascii="Boyarsky" w:hAnsi="Boyarsky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D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233B1"/>
    <w:rPr>
      <w:rFonts w:ascii="Boyarsky" w:eastAsia="Times New Roman" w:hAnsi="Boyarsky" w:cs="Times New Roman"/>
      <w:sz w:val="32"/>
      <w:szCs w:val="32"/>
    </w:rPr>
  </w:style>
  <w:style w:type="paragraph" w:styleId="3">
    <w:name w:val="Body Text 3"/>
    <w:basedOn w:val="a"/>
    <w:link w:val="30"/>
    <w:rsid w:val="00D233B1"/>
    <w:pPr>
      <w:spacing w:after="0" w:line="240" w:lineRule="auto"/>
      <w:ind w:right="-426"/>
      <w:jc w:val="both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D233B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D233B1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D233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D233B1"/>
    <w:rPr>
      <w:rFonts w:ascii="Times New Roman" w:hAnsi="Times New Roman"/>
    </w:rPr>
  </w:style>
  <w:style w:type="character" w:customStyle="1" w:styleId="5">
    <w:name w:val="Основной текст (5)_"/>
    <w:basedOn w:val="a0"/>
    <w:link w:val="50"/>
    <w:rsid w:val="00D233B1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a0"/>
    <w:rsid w:val="00D233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233B1"/>
    <w:pPr>
      <w:widowControl w:val="0"/>
      <w:shd w:val="clear" w:color="auto" w:fill="FFFFFF"/>
      <w:spacing w:after="0" w:line="324" w:lineRule="exact"/>
      <w:jc w:val="center"/>
    </w:pPr>
    <w:rPr>
      <w:b/>
      <w:bCs/>
      <w:sz w:val="28"/>
      <w:szCs w:val="28"/>
    </w:rPr>
  </w:style>
  <w:style w:type="character" w:customStyle="1" w:styleId="22">
    <w:name w:val="Заголовок №2_"/>
    <w:basedOn w:val="a0"/>
    <w:link w:val="23"/>
    <w:rsid w:val="00D233B1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D233B1"/>
    <w:pPr>
      <w:widowControl w:val="0"/>
      <w:shd w:val="clear" w:color="auto" w:fill="FFFFFF"/>
      <w:spacing w:after="0" w:line="324" w:lineRule="exact"/>
      <w:jc w:val="center"/>
      <w:outlineLvl w:val="1"/>
    </w:pPr>
    <w:rPr>
      <w:b/>
      <w:bCs/>
      <w:sz w:val="28"/>
      <w:szCs w:val="28"/>
    </w:rPr>
  </w:style>
  <w:style w:type="character" w:customStyle="1" w:styleId="212pt">
    <w:name w:val="Основной текст (2) + 12 pt"/>
    <w:basedOn w:val="a0"/>
    <w:rsid w:val="00D23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D233B1"/>
    <w:rPr>
      <w:shd w:val="clear" w:color="auto" w:fill="FFFFFF"/>
    </w:rPr>
  </w:style>
  <w:style w:type="character" w:customStyle="1" w:styleId="1">
    <w:name w:val="Заголовок №1_"/>
    <w:basedOn w:val="a0"/>
    <w:link w:val="10"/>
    <w:rsid w:val="00D233B1"/>
    <w:rPr>
      <w:shd w:val="clear" w:color="auto" w:fill="FFFFFF"/>
    </w:rPr>
  </w:style>
  <w:style w:type="character" w:customStyle="1" w:styleId="118pt">
    <w:name w:val="Заголовок №1 + 18 pt;Полужирный"/>
    <w:basedOn w:val="1"/>
    <w:rsid w:val="00D233B1"/>
    <w:rPr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D233B1"/>
    <w:rPr>
      <w:rFonts w:ascii="Candara" w:eastAsia="Candara" w:hAnsi="Candara" w:cs="Candara"/>
      <w:b/>
      <w:bCs/>
      <w:sz w:val="32"/>
      <w:szCs w:val="32"/>
      <w:shd w:val="clear" w:color="auto" w:fill="FFFFFF"/>
    </w:rPr>
  </w:style>
  <w:style w:type="character" w:customStyle="1" w:styleId="12TimesNewRoman10pt">
    <w:name w:val="Заголовок №1 (2) + Times New Roman;10 pt;Не полужирный"/>
    <w:basedOn w:val="12"/>
    <w:rsid w:val="00D233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D233B1"/>
    <w:pPr>
      <w:widowControl w:val="0"/>
      <w:shd w:val="clear" w:color="auto" w:fill="FFFFFF"/>
      <w:spacing w:after="0" w:line="244" w:lineRule="exact"/>
    </w:pPr>
  </w:style>
  <w:style w:type="paragraph" w:customStyle="1" w:styleId="10">
    <w:name w:val="Заголовок №1"/>
    <w:basedOn w:val="a"/>
    <w:link w:val="1"/>
    <w:rsid w:val="00D233B1"/>
    <w:pPr>
      <w:widowControl w:val="0"/>
      <w:shd w:val="clear" w:color="auto" w:fill="FFFFFF"/>
      <w:spacing w:before="200" w:after="0" w:line="398" w:lineRule="exact"/>
      <w:jc w:val="both"/>
      <w:outlineLvl w:val="0"/>
    </w:pPr>
  </w:style>
  <w:style w:type="paragraph" w:customStyle="1" w:styleId="120">
    <w:name w:val="Заголовок №1 (2)"/>
    <w:basedOn w:val="a"/>
    <w:link w:val="12"/>
    <w:rsid w:val="00D233B1"/>
    <w:pPr>
      <w:widowControl w:val="0"/>
      <w:shd w:val="clear" w:color="auto" w:fill="FFFFFF"/>
      <w:spacing w:before="200" w:after="520" w:line="390" w:lineRule="exact"/>
      <w:jc w:val="both"/>
      <w:outlineLvl w:val="0"/>
    </w:pPr>
    <w:rPr>
      <w:rFonts w:ascii="Candara" w:eastAsia="Candara" w:hAnsi="Candara" w:cs="Candara"/>
      <w:b/>
      <w:bCs/>
      <w:sz w:val="32"/>
      <w:szCs w:val="32"/>
    </w:rPr>
  </w:style>
  <w:style w:type="character" w:styleId="a6">
    <w:name w:val="Hyperlink"/>
    <w:basedOn w:val="a0"/>
    <w:rsid w:val="00D233B1"/>
    <w:rPr>
      <w:color w:val="0000FF"/>
      <w:u w:val="single"/>
    </w:rPr>
  </w:style>
  <w:style w:type="table" w:styleId="a7">
    <w:name w:val="Table Grid"/>
    <w:basedOn w:val="a1"/>
    <w:uiPriority w:val="59"/>
    <w:rsid w:val="00A053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1"/>
    <w:qFormat/>
    <w:rsid w:val="00FA1A1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834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834EE"/>
    <w:rPr>
      <w:sz w:val="22"/>
      <w:szCs w:val="22"/>
    </w:rPr>
  </w:style>
  <w:style w:type="paragraph" w:customStyle="1" w:styleId="Heading1">
    <w:name w:val="Heading 1"/>
    <w:basedOn w:val="a"/>
    <w:uiPriority w:val="1"/>
    <w:qFormat/>
    <w:rsid w:val="00FF5440"/>
    <w:pPr>
      <w:widowControl w:val="0"/>
      <w:autoSpaceDE w:val="0"/>
      <w:autoSpaceDN w:val="0"/>
      <w:spacing w:after="0" w:line="319" w:lineRule="exact"/>
      <w:ind w:left="1464"/>
      <w:jc w:val="both"/>
      <w:outlineLvl w:val="1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4128</Words>
  <Characters>23533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Director</cp:lastModifiedBy>
  <cp:revision>2</cp:revision>
  <cp:lastPrinted>2022-02-21T12:06:00Z</cp:lastPrinted>
  <dcterms:created xsi:type="dcterms:W3CDTF">2023-11-22T11:56:00Z</dcterms:created>
  <dcterms:modified xsi:type="dcterms:W3CDTF">2023-11-22T11:56:00Z</dcterms:modified>
</cp:coreProperties>
</file>